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E837E" w14:textId="77777777" w:rsidR="0082629E" w:rsidRPr="00F81E29" w:rsidRDefault="00D82676" w:rsidP="00895EB0">
      <w:pPr>
        <w:ind w:right="-1"/>
        <w:jc w:val="center"/>
        <w:rPr>
          <w:rFonts w:cs="Arial"/>
          <w:b/>
          <w:sz w:val="28"/>
          <w:szCs w:val="24"/>
          <w:u w:val="single"/>
        </w:rPr>
      </w:pPr>
      <w:r>
        <w:rPr>
          <w:rFonts w:cs="Arial"/>
          <w:b/>
          <w:sz w:val="28"/>
          <w:szCs w:val="24"/>
          <w:u w:val="single"/>
        </w:rPr>
        <w:br/>
        <w:t>GROUPE</w:t>
      </w:r>
      <w:r w:rsidR="00E07665" w:rsidRPr="00F81E29">
        <w:rPr>
          <w:rFonts w:cs="Arial"/>
          <w:b/>
          <w:sz w:val="28"/>
          <w:szCs w:val="24"/>
          <w:u w:val="single"/>
        </w:rPr>
        <w:t xml:space="preserve"> LAVAZZA: </w:t>
      </w:r>
      <w:r w:rsidR="00E679B3" w:rsidRPr="00E30BD9">
        <w:rPr>
          <w:rFonts w:cs="Arial"/>
          <w:b/>
          <w:color w:val="000000" w:themeColor="text1"/>
          <w:sz w:val="28"/>
          <w:szCs w:val="24"/>
          <w:u w:val="single"/>
        </w:rPr>
        <w:t>UNE ANN</w:t>
      </w:r>
      <w:r w:rsidR="00E679B3" w:rsidRPr="00E30BD9">
        <w:rPr>
          <w:rFonts w:cstheme="minorHAnsi"/>
          <w:b/>
          <w:color w:val="000000" w:themeColor="text1"/>
          <w:sz w:val="28"/>
          <w:szCs w:val="24"/>
          <w:u w:val="single"/>
        </w:rPr>
        <w:t>É</w:t>
      </w:r>
      <w:r w:rsidR="00E679B3" w:rsidRPr="00E30BD9">
        <w:rPr>
          <w:rFonts w:cs="Arial"/>
          <w:b/>
          <w:color w:val="000000" w:themeColor="text1"/>
          <w:sz w:val="28"/>
          <w:szCs w:val="24"/>
          <w:u w:val="single"/>
        </w:rPr>
        <w:t>E</w:t>
      </w:r>
      <w:r w:rsidR="00A12D0A" w:rsidRPr="00E30BD9">
        <w:rPr>
          <w:rFonts w:cs="Arial"/>
          <w:b/>
          <w:color w:val="000000" w:themeColor="text1"/>
          <w:sz w:val="28"/>
          <w:szCs w:val="24"/>
          <w:u w:val="single"/>
        </w:rPr>
        <w:t xml:space="preserve"> </w:t>
      </w:r>
      <w:r w:rsidR="001F4222" w:rsidRPr="00E30BD9">
        <w:rPr>
          <w:rFonts w:cs="Arial"/>
          <w:b/>
          <w:color w:val="000000" w:themeColor="text1"/>
          <w:sz w:val="28"/>
          <w:szCs w:val="24"/>
          <w:u w:val="single"/>
        </w:rPr>
        <w:t>RECORD</w:t>
      </w:r>
      <w:r w:rsidR="00731E1C" w:rsidRPr="00E30BD9">
        <w:rPr>
          <w:rFonts w:cs="Arial"/>
          <w:b/>
          <w:color w:val="000000" w:themeColor="text1"/>
          <w:sz w:val="28"/>
          <w:szCs w:val="24"/>
          <w:u w:val="single"/>
        </w:rPr>
        <w:t xml:space="preserve"> EN 2016</w:t>
      </w:r>
      <w:r w:rsidR="00A12D0A" w:rsidRPr="00E30BD9">
        <w:rPr>
          <w:rFonts w:cs="Arial"/>
          <w:b/>
          <w:color w:val="000000" w:themeColor="text1"/>
          <w:sz w:val="28"/>
          <w:szCs w:val="24"/>
          <w:u w:val="single"/>
        </w:rPr>
        <w:t>,</w:t>
      </w:r>
      <w:r w:rsidR="00A83912" w:rsidRPr="00E30BD9">
        <w:rPr>
          <w:rFonts w:cs="Arial"/>
          <w:b/>
          <w:color w:val="000000" w:themeColor="text1"/>
          <w:sz w:val="28"/>
          <w:szCs w:val="24"/>
          <w:u w:val="single"/>
        </w:rPr>
        <w:t xml:space="preserve"> </w:t>
      </w:r>
      <w:r w:rsidR="00787BC0" w:rsidRPr="00F81E29">
        <w:rPr>
          <w:rFonts w:cs="Arial"/>
          <w:b/>
          <w:sz w:val="28"/>
          <w:szCs w:val="24"/>
          <w:u w:val="single"/>
        </w:rPr>
        <w:br/>
      </w:r>
      <w:r w:rsidR="00F81E29" w:rsidRPr="00F81E29">
        <w:rPr>
          <w:rFonts w:cs="Arial"/>
          <w:b/>
          <w:sz w:val="28"/>
          <w:szCs w:val="24"/>
          <w:u w:val="single"/>
        </w:rPr>
        <w:t xml:space="preserve">AVEC </w:t>
      </w:r>
      <w:r w:rsidR="00A83912" w:rsidRPr="00F81E29">
        <w:rPr>
          <w:rFonts w:cs="Arial"/>
          <w:b/>
          <w:sz w:val="28"/>
          <w:szCs w:val="24"/>
          <w:u w:val="single"/>
        </w:rPr>
        <w:t>L</w:t>
      </w:r>
      <w:r w:rsidR="00F81E29" w:rsidRPr="00F81E29">
        <w:rPr>
          <w:rFonts w:cs="Arial"/>
          <w:b/>
          <w:sz w:val="28"/>
          <w:szCs w:val="24"/>
          <w:u w:val="single"/>
        </w:rPr>
        <w:t>A</w:t>
      </w:r>
      <w:r w:rsidR="00A83912" w:rsidRPr="00F81E29">
        <w:rPr>
          <w:rFonts w:cs="Arial"/>
          <w:b/>
          <w:sz w:val="28"/>
          <w:szCs w:val="24"/>
          <w:u w:val="single"/>
        </w:rPr>
        <w:t xml:space="preserve"> CONTRIBUT</w:t>
      </w:r>
      <w:r w:rsidR="00F81E29" w:rsidRPr="00F81E29">
        <w:rPr>
          <w:rFonts w:cs="Arial"/>
          <w:b/>
          <w:sz w:val="28"/>
          <w:szCs w:val="24"/>
          <w:u w:val="single"/>
        </w:rPr>
        <w:t>I</w:t>
      </w:r>
      <w:r w:rsidR="00A83912" w:rsidRPr="00F81E29">
        <w:rPr>
          <w:rFonts w:cs="Arial"/>
          <w:b/>
          <w:sz w:val="28"/>
          <w:szCs w:val="24"/>
          <w:u w:val="single"/>
        </w:rPr>
        <w:t>O</w:t>
      </w:r>
      <w:r w:rsidR="00F81E29" w:rsidRPr="00F81E29">
        <w:rPr>
          <w:rFonts w:cs="Arial"/>
          <w:b/>
          <w:sz w:val="28"/>
          <w:szCs w:val="24"/>
          <w:u w:val="single"/>
        </w:rPr>
        <w:t>N</w:t>
      </w:r>
      <w:r w:rsidR="00A83912" w:rsidRPr="00F81E29">
        <w:rPr>
          <w:rFonts w:cs="Arial"/>
          <w:b/>
          <w:sz w:val="28"/>
          <w:szCs w:val="24"/>
          <w:u w:val="single"/>
        </w:rPr>
        <w:t xml:space="preserve"> </w:t>
      </w:r>
      <w:r w:rsidR="00F81E29" w:rsidRPr="00F81E29">
        <w:rPr>
          <w:rFonts w:cs="Arial"/>
          <w:b/>
          <w:sz w:val="28"/>
          <w:szCs w:val="24"/>
          <w:u w:val="single"/>
        </w:rPr>
        <w:t xml:space="preserve">DE </w:t>
      </w:r>
      <w:r w:rsidR="002E1921" w:rsidRPr="00F81E29">
        <w:rPr>
          <w:rFonts w:cs="Arial"/>
          <w:b/>
          <w:sz w:val="28"/>
          <w:szCs w:val="24"/>
          <w:u w:val="single"/>
        </w:rPr>
        <w:t>L</w:t>
      </w:r>
      <w:r w:rsidR="00F81E29" w:rsidRPr="00F81E29">
        <w:rPr>
          <w:rFonts w:cs="Arial"/>
          <w:b/>
          <w:sz w:val="28"/>
          <w:szCs w:val="24"/>
          <w:u w:val="single"/>
        </w:rPr>
        <w:t>’ACQUISITION DE</w:t>
      </w:r>
      <w:r w:rsidR="0027135E" w:rsidRPr="00F81E29">
        <w:rPr>
          <w:rFonts w:cs="Arial"/>
          <w:b/>
          <w:sz w:val="28"/>
          <w:szCs w:val="24"/>
          <w:u w:val="single"/>
        </w:rPr>
        <w:t xml:space="preserve"> CARTE NOIRE</w:t>
      </w:r>
      <w:r w:rsidR="00895EB0" w:rsidRPr="00F81E29">
        <w:rPr>
          <w:rFonts w:cs="Arial"/>
          <w:b/>
          <w:sz w:val="28"/>
          <w:szCs w:val="24"/>
          <w:u w:val="single"/>
        </w:rPr>
        <w:t xml:space="preserve"> E</w:t>
      </w:r>
      <w:r w:rsidR="00F81E29" w:rsidRPr="00F81E29">
        <w:rPr>
          <w:rFonts w:cs="Arial"/>
          <w:b/>
          <w:sz w:val="28"/>
          <w:szCs w:val="24"/>
          <w:u w:val="single"/>
        </w:rPr>
        <w:t>T</w:t>
      </w:r>
      <w:r w:rsidR="00895EB0" w:rsidRPr="00F81E29">
        <w:rPr>
          <w:rFonts w:cs="Arial"/>
          <w:b/>
          <w:sz w:val="28"/>
          <w:szCs w:val="24"/>
          <w:u w:val="single"/>
        </w:rPr>
        <w:t xml:space="preserve"> MERRILD</w:t>
      </w:r>
    </w:p>
    <w:p w14:paraId="15B7736F" w14:textId="77777777" w:rsidR="00B31421" w:rsidRPr="00BB45FF" w:rsidRDefault="00BB45FF" w:rsidP="00B31421">
      <w:pPr>
        <w:pStyle w:val="ListParagraph"/>
        <w:numPr>
          <w:ilvl w:val="0"/>
          <w:numId w:val="4"/>
        </w:numPr>
        <w:ind w:right="-1"/>
        <w:jc w:val="both"/>
        <w:rPr>
          <w:rFonts w:cs="Arial"/>
          <w:sz w:val="24"/>
          <w:szCs w:val="24"/>
        </w:rPr>
      </w:pPr>
      <w:r w:rsidRPr="00BB45FF">
        <w:rPr>
          <w:rFonts w:cs="Arial"/>
          <w:b/>
          <w:sz w:val="28"/>
          <w:szCs w:val="26"/>
        </w:rPr>
        <w:t>Chiffre d’affaires</w:t>
      </w:r>
      <w:r w:rsidR="00242345">
        <w:rPr>
          <w:rFonts w:cs="Arial"/>
          <w:b/>
          <w:sz w:val="28"/>
          <w:szCs w:val="26"/>
        </w:rPr>
        <w:t> :</w:t>
      </w:r>
      <w:r w:rsidR="00E07665" w:rsidRPr="00BB45FF">
        <w:rPr>
          <w:rFonts w:cs="Arial"/>
          <w:b/>
          <w:sz w:val="28"/>
          <w:szCs w:val="26"/>
        </w:rPr>
        <w:t xml:space="preserve"> </w:t>
      </w:r>
      <w:r w:rsidR="0027135E" w:rsidRPr="00BB45FF">
        <w:rPr>
          <w:rFonts w:cs="Arial"/>
          <w:b/>
          <w:sz w:val="28"/>
          <w:szCs w:val="26"/>
        </w:rPr>
        <w:t>1,9</w:t>
      </w:r>
      <w:r w:rsidR="00E07665" w:rsidRPr="00BB45FF">
        <w:rPr>
          <w:rFonts w:cs="Arial"/>
          <w:b/>
          <w:sz w:val="28"/>
          <w:szCs w:val="26"/>
        </w:rPr>
        <w:t xml:space="preserve"> </w:t>
      </w:r>
      <w:r w:rsidRPr="00BB45FF">
        <w:rPr>
          <w:rFonts w:cs="Arial"/>
          <w:b/>
          <w:sz w:val="28"/>
          <w:szCs w:val="26"/>
        </w:rPr>
        <w:t>mi</w:t>
      </w:r>
      <w:r w:rsidR="00242345">
        <w:rPr>
          <w:rFonts w:cs="Arial"/>
          <w:b/>
          <w:sz w:val="28"/>
          <w:szCs w:val="26"/>
        </w:rPr>
        <w:t>l</w:t>
      </w:r>
      <w:r w:rsidR="00BF1F71">
        <w:rPr>
          <w:rFonts w:cs="Arial"/>
          <w:b/>
          <w:sz w:val="28"/>
          <w:szCs w:val="26"/>
        </w:rPr>
        <w:t>liard</w:t>
      </w:r>
      <w:r w:rsidR="00E07665" w:rsidRPr="00BB45FF">
        <w:rPr>
          <w:rFonts w:cs="Arial"/>
          <w:b/>
          <w:sz w:val="28"/>
          <w:szCs w:val="26"/>
        </w:rPr>
        <w:t xml:space="preserve"> </w:t>
      </w:r>
      <w:r w:rsidR="00D62296">
        <w:rPr>
          <w:rFonts w:cs="Arial"/>
          <w:b/>
          <w:sz w:val="28"/>
          <w:szCs w:val="26"/>
        </w:rPr>
        <w:t>d’euros</w:t>
      </w:r>
      <w:r w:rsidR="00BF1F71" w:rsidRPr="00BB45FF">
        <w:rPr>
          <w:rFonts w:cs="Arial"/>
          <w:b/>
          <w:sz w:val="28"/>
          <w:szCs w:val="26"/>
        </w:rPr>
        <w:t xml:space="preserve"> </w:t>
      </w:r>
      <w:r w:rsidR="00E07665" w:rsidRPr="00BB45FF">
        <w:rPr>
          <w:rFonts w:cs="Arial"/>
          <w:b/>
          <w:sz w:val="28"/>
          <w:szCs w:val="26"/>
        </w:rPr>
        <w:t>(+</w:t>
      </w:r>
      <w:r w:rsidR="0027135E" w:rsidRPr="00BB45FF">
        <w:rPr>
          <w:rFonts w:cs="Arial"/>
          <w:b/>
          <w:sz w:val="28"/>
          <w:szCs w:val="26"/>
        </w:rPr>
        <w:t>29</w:t>
      </w:r>
      <w:r w:rsidRPr="00BB45FF">
        <w:rPr>
          <w:rFonts w:cs="Arial"/>
          <w:b/>
          <w:sz w:val="28"/>
          <w:szCs w:val="26"/>
        </w:rPr>
        <w:t>% par rapport à</w:t>
      </w:r>
      <w:r w:rsidR="00E07665" w:rsidRPr="00BB45FF">
        <w:rPr>
          <w:rFonts w:cs="Arial"/>
          <w:b/>
          <w:sz w:val="28"/>
          <w:szCs w:val="26"/>
        </w:rPr>
        <w:t xml:space="preserve"> 2015</w:t>
      </w:r>
      <w:r w:rsidR="0027135E" w:rsidRPr="00BB45FF">
        <w:rPr>
          <w:rFonts w:cs="Arial"/>
          <w:b/>
          <w:sz w:val="28"/>
          <w:szCs w:val="26"/>
        </w:rPr>
        <w:t>)</w:t>
      </w:r>
    </w:p>
    <w:p w14:paraId="39D42A10" w14:textId="77777777" w:rsidR="00B31421" w:rsidRPr="00B31421" w:rsidRDefault="00242345" w:rsidP="00B31421">
      <w:pPr>
        <w:pStyle w:val="ListParagraph"/>
        <w:numPr>
          <w:ilvl w:val="0"/>
          <w:numId w:val="4"/>
        </w:numPr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8"/>
          <w:szCs w:val="26"/>
        </w:rPr>
        <w:t>EBIT:</w:t>
      </w:r>
      <w:r w:rsidR="00BB45FF">
        <w:rPr>
          <w:rFonts w:cs="Arial"/>
          <w:b/>
          <w:sz w:val="28"/>
          <w:szCs w:val="26"/>
        </w:rPr>
        <w:t xml:space="preserve"> </w:t>
      </w:r>
      <w:r w:rsidR="008601A0" w:rsidRPr="00B31421">
        <w:rPr>
          <w:rFonts w:cs="Arial"/>
          <w:b/>
          <w:sz w:val="28"/>
          <w:szCs w:val="26"/>
        </w:rPr>
        <w:t>61,7 mi</w:t>
      </w:r>
      <w:r w:rsidR="00BB45FF">
        <w:rPr>
          <w:rFonts w:cs="Arial"/>
          <w:b/>
          <w:sz w:val="28"/>
          <w:szCs w:val="26"/>
        </w:rPr>
        <w:t>llions</w:t>
      </w:r>
      <w:r w:rsidR="008601A0" w:rsidRPr="00B31421">
        <w:rPr>
          <w:rFonts w:cs="Arial"/>
          <w:b/>
          <w:sz w:val="28"/>
          <w:szCs w:val="26"/>
        </w:rPr>
        <w:t xml:space="preserve"> </w:t>
      </w:r>
      <w:r w:rsidR="00D62296">
        <w:rPr>
          <w:rFonts w:cs="Arial"/>
          <w:b/>
          <w:sz w:val="28"/>
          <w:szCs w:val="26"/>
        </w:rPr>
        <w:t>d’euros</w:t>
      </w:r>
      <w:r w:rsidR="00BF1F71" w:rsidRPr="00B31421">
        <w:rPr>
          <w:rFonts w:cs="Arial"/>
          <w:b/>
          <w:sz w:val="28"/>
          <w:szCs w:val="26"/>
        </w:rPr>
        <w:t xml:space="preserve"> </w:t>
      </w:r>
      <w:r w:rsidR="008601A0" w:rsidRPr="00B31421">
        <w:rPr>
          <w:rFonts w:cs="Arial"/>
          <w:b/>
          <w:sz w:val="28"/>
          <w:szCs w:val="26"/>
        </w:rPr>
        <w:t xml:space="preserve">(+34,1%) </w:t>
      </w:r>
    </w:p>
    <w:p w14:paraId="1B5E7F42" w14:textId="77777777" w:rsidR="0027135E" w:rsidRPr="00BB45FF" w:rsidRDefault="0027135E" w:rsidP="00B31421">
      <w:pPr>
        <w:pStyle w:val="ListParagraph"/>
        <w:numPr>
          <w:ilvl w:val="0"/>
          <w:numId w:val="4"/>
        </w:numPr>
        <w:ind w:right="-1"/>
        <w:jc w:val="both"/>
        <w:rPr>
          <w:rFonts w:cs="Arial"/>
          <w:sz w:val="24"/>
          <w:szCs w:val="24"/>
        </w:rPr>
      </w:pPr>
      <w:r w:rsidRPr="00BB45FF">
        <w:rPr>
          <w:rFonts w:cs="Arial"/>
          <w:b/>
          <w:sz w:val="28"/>
          <w:szCs w:val="26"/>
        </w:rPr>
        <w:t>60</w:t>
      </w:r>
      <w:r w:rsidR="00787BC0" w:rsidRPr="00BB45FF">
        <w:rPr>
          <w:rFonts w:cs="Arial"/>
          <w:b/>
          <w:sz w:val="28"/>
          <w:szCs w:val="26"/>
        </w:rPr>
        <w:t>,3</w:t>
      </w:r>
      <w:r w:rsidR="00BB45FF" w:rsidRPr="00BB45FF">
        <w:rPr>
          <w:rFonts w:cs="Arial"/>
          <w:b/>
          <w:sz w:val="28"/>
          <w:szCs w:val="26"/>
        </w:rPr>
        <w:t>% du chiffre d’affaire</w:t>
      </w:r>
      <w:r w:rsidRPr="00BB45FF">
        <w:rPr>
          <w:rFonts w:cs="Arial"/>
          <w:b/>
          <w:sz w:val="28"/>
          <w:szCs w:val="26"/>
        </w:rPr>
        <w:t xml:space="preserve"> </w:t>
      </w:r>
      <w:r w:rsidR="00BB45FF">
        <w:rPr>
          <w:rFonts w:cs="Arial"/>
          <w:b/>
          <w:sz w:val="28"/>
          <w:szCs w:val="26"/>
        </w:rPr>
        <w:t>g</w:t>
      </w:r>
      <w:r w:rsidR="00BB45FF" w:rsidRPr="00BB45FF">
        <w:rPr>
          <w:rFonts w:cs="Arial"/>
          <w:b/>
          <w:sz w:val="28"/>
          <w:szCs w:val="26"/>
        </w:rPr>
        <w:t>é</w:t>
      </w:r>
      <w:r w:rsidR="00BB45FF">
        <w:rPr>
          <w:rFonts w:cs="Arial"/>
          <w:b/>
          <w:sz w:val="28"/>
          <w:szCs w:val="26"/>
        </w:rPr>
        <w:t>néré</w:t>
      </w:r>
      <w:r w:rsidR="00BB45FF" w:rsidRPr="00BB45FF">
        <w:rPr>
          <w:rFonts w:cs="Arial"/>
          <w:b/>
          <w:sz w:val="28"/>
          <w:szCs w:val="26"/>
        </w:rPr>
        <w:t xml:space="preserve"> </w:t>
      </w:r>
      <w:r w:rsidR="00242345">
        <w:rPr>
          <w:rFonts w:cs="Arial"/>
          <w:b/>
          <w:sz w:val="28"/>
          <w:szCs w:val="26"/>
        </w:rPr>
        <w:t>sur</w:t>
      </w:r>
      <w:r w:rsidR="00BB45FF" w:rsidRPr="00BB45FF">
        <w:rPr>
          <w:rFonts w:cs="Arial"/>
          <w:b/>
          <w:sz w:val="28"/>
          <w:szCs w:val="26"/>
        </w:rPr>
        <w:t xml:space="preserve"> les marchés </w:t>
      </w:r>
      <w:r w:rsidR="00242345">
        <w:rPr>
          <w:rFonts w:cs="Arial"/>
          <w:b/>
          <w:sz w:val="28"/>
          <w:szCs w:val="26"/>
        </w:rPr>
        <w:t>internationaux</w:t>
      </w:r>
      <w:r w:rsidRPr="00BB45FF">
        <w:rPr>
          <w:rFonts w:cs="Arial"/>
          <w:b/>
          <w:sz w:val="28"/>
          <w:szCs w:val="26"/>
        </w:rPr>
        <w:t xml:space="preserve"> </w:t>
      </w:r>
      <w:r w:rsidR="00BB45FF">
        <w:rPr>
          <w:rFonts w:cs="Arial"/>
          <w:b/>
          <w:sz w:val="28"/>
          <w:szCs w:val="26"/>
        </w:rPr>
        <w:t>(52,8% en</w:t>
      </w:r>
      <w:r w:rsidRPr="00BB45FF">
        <w:rPr>
          <w:rFonts w:cs="Arial"/>
          <w:b/>
          <w:sz w:val="28"/>
          <w:szCs w:val="26"/>
        </w:rPr>
        <w:t xml:space="preserve"> 2015)</w:t>
      </w:r>
    </w:p>
    <w:p w14:paraId="1344B97B" w14:textId="77777777" w:rsidR="008601A0" w:rsidRPr="00BB45FF" w:rsidRDefault="008601A0" w:rsidP="008601A0">
      <w:pPr>
        <w:pStyle w:val="ListParagraph"/>
        <w:ind w:left="1440" w:right="-1"/>
        <w:jc w:val="both"/>
        <w:rPr>
          <w:rFonts w:cs="Arial"/>
          <w:szCs w:val="24"/>
        </w:rPr>
      </w:pPr>
    </w:p>
    <w:p w14:paraId="4E8C677E" w14:textId="77777777" w:rsidR="001515C1" w:rsidRPr="00BB45FF" w:rsidRDefault="0082629E" w:rsidP="00E07665">
      <w:pPr>
        <w:ind w:right="-1"/>
        <w:jc w:val="both"/>
        <w:rPr>
          <w:rFonts w:cs="Arial"/>
          <w:szCs w:val="24"/>
        </w:rPr>
      </w:pPr>
      <w:proofErr w:type="spellStart"/>
      <w:r w:rsidRPr="00BB45FF">
        <w:rPr>
          <w:rFonts w:cs="Arial"/>
          <w:i/>
          <w:szCs w:val="24"/>
        </w:rPr>
        <w:t>Lavérune</w:t>
      </w:r>
      <w:proofErr w:type="spellEnd"/>
      <w:r w:rsidRPr="00BB45FF">
        <w:rPr>
          <w:rFonts w:cs="Arial"/>
          <w:i/>
          <w:szCs w:val="24"/>
        </w:rPr>
        <w:t xml:space="preserve">, </w:t>
      </w:r>
      <w:r w:rsidR="00BB45FF" w:rsidRPr="00BB45FF">
        <w:rPr>
          <w:rFonts w:cs="Arial"/>
          <w:i/>
          <w:szCs w:val="24"/>
        </w:rPr>
        <w:t>le 16 mai</w:t>
      </w:r>
      <w:r w:rsidRPr="00BB45FF">
        <w:rPr>
          <w:rFonts w:cs="Arial"/>
          <w:i/>
          <w:szCs w:val="24"/>
        </w:rPr>
        <w:t xml:space="preserve"> 2017</w:t>
      </w:r>
      <w:r w:rsidR="001515C1" w:rsidRPr="00BB45FF">
        <w:rPr>
          <w:rFonts w:cs="Arial"/>
          <w:szCs w:val="24"/>
        </w:rPr>
        <w:t xml:space="preserve"> </w:t>
      </w:r>
      <w:r w:rsidRPr="00BB45FF">
        <w:rPr>
          <w:rFonts w:cs="Arial"/>
          <w:szCs w:val="24"/>
        </w:rPr>
        <w:t>–</w:t>
      </w:r>
      <w:r w:rsidR="001515C1" w:rsidRPr="00BB45FF">
        <w:rPr>
          <w:rFonts w:cs="Arial"/>
          <w:szCs w:val="24"/>
        </w:rPr>
        <w:t xml:space="preserve"> </w:t>
      </w:r>
      <w:r w:rsidR="00BB45FF" w:rsidRPr="00BB45FF">
        <w:rPr>
          <w:rFonts w:cs="Arial"/>
          <w:szCs w:val="24"/>
        </w:rPr>
        <w:t>Le</w:t>
      </w:r>
      <w:r w:rsidR="00B31421" w:rsidRPr="00BB45FF">
        <w:rPr>
          <w:rFonts w:cs="Arial"/>
          <w:szCs w:val="24"/>
        </w:rPr>
        <w:t xml:space="preserve"> Gr</w:t>
      </w:r>
      <w:r w:rsidR="00BB45FF" w:rsidRPr="00BB45FF">
        <w:rPr>
          <w:rFonts w:cs="Arial"/>
          <w:szCs w:val="24"/>
        </w:rPr>
        <w:t>oupe</w:t>
      </w:r>
      <w:r w:rsidR="00B31421" w:rsidRPr="00BB45FF">
        <w:rPr>
          <w:rFonts w:cs="Arial"/>
          <w:szCs w:val="24"/>
        </w:rPr>
        <w:t xml:space="preserve"> Lavazza</w:t>
      </w:r>
      <w:r w:rsidR="00BB45FF" w:rsidRPr="00BB45FF">
        <w:rPr>
          <w:rFonts w:cs="Arial"/>
          <w:szCs w:val="24"/>
        </w:rPr>
        <w:t xml:space="preserve"> </w:t>
      </w:r>
      <w:r w:rsidR="00AA178B">
        <w:rPr>
          <w:rFonts w:cs="Arial"/>
          <w:szCs w:val="24"/>
        </w:rPr>
        <w:t>a présenté ce jour</w:t>
      </w:r>
      <w:r w:rsidR="00BB45FF" w:rsidRPr="00BB45FF">
        <w:rPr>
          <w:rFonts w:cs="Arial"/>
          <w:szCs w:val="24"/>
        </w:rPr>
        <w:t xml:space="preserve"> les résultats </w:t>
      </w:r>
      <w:r w:rsidR="00AA178B">
        <w:rPr>
          <w:rFonts w:cs="Arial"/>
          <w:szCs w:val="24"/>
        </w:rPr>
        <w:t xml:space="preserve">financiers </w:t>
      </w:r>
      <w:r w:rsidR="00BB45FF" w:rsidRPr="00BB45FF">
        <w:rPr>
          <w:rFonts w:cs="Arial"/>
          <w:szCs w:val="24"/>
        </w:rPr>
        <w:t>au 31 dé</w:t>
      </w:r>
      <w:r w:rsidR="00B31421" w:rsidRPr="00BB45FF">
        <w:rPr>
          <w:rFonts w:cs="Arial"/>
          <w:szCs w:val="24"/>
        </w:rPr>
        <w:t xml:space="preserve">cembre 2016, </w:t>
      </w:r>
      <w:r w:rsidR="00BB45FF" w:rsidRPr="00BB45FF">
        <w:rPr>
          <w:rFonts w:cs="Arial"/>
          <w:szCs w:val="24"/>
        </w:rPr>
        <w:t xml:space="preserve">à l’issue de l’approbation </w:t>
      </w:r>
      <w:r w:rsidR="00AA12CF">
        <w:rPr>
          <w:rFonts w:cs="Arial"/>
          <w:szCs w:val="24"/>
        </w:rPr>
        <w:t>du c</w:t>
      </w:r>
      <w:r w:rsidR="00BB45FF">
        <w:rPr>
          <w:rFonts w:cs="Arial"/>
          <w:szCs w:val="24"/>
        </w:rPr>
        <w:t xml:space="preserve">ompte de résultat </w:t>
      </w:r>
      <w:r w:rsidR="00B31421" w:rsidRPr="00BB45FF">
        <w:rPr>
          <w:rFonts w:cs="Arial"/>
          <w:szCs w:val="24"/>
        </w:rPr>
        <w:t>e</w:t>
      </w:r>
      <w:r w:rsidR="00AA12CF">
        <w:rPr>
          <w:rFonts w:cs="Arial"/>
          <w:szCs w:val="24"/>
        </w:rPr>
        <w:t>t du bilan c</w:t>
      </w:r>
      <w:r w:rsidR="00BB45FF">
        <w:rPr>
          <w:rFonts w:cs="Arial"/>
          <w:szCs w:val="24"/>
        </w:rPr>
        <w:t xml:space="preserve">onsolidé </w:t>
      </w:r>
      <w:r w:rsidR="00242345">
        <w:rPr>
          <w:rFonts w:cs="Arial"/>
          <w:szCs w:val="24"/>
        </w:rPr>
        <w:t xml:space="preserve">de la société </w:t>
      </w:r>
      <w:r w:rsidR="00BB45FF">
        <w:rPr>
          <w:rFonts w:cs="Arial"/>
          <w:szCs w:val="24"/>
        </w:rPr>
        <w:t xml:space="preserve">par le Conseil d’Administration.  </w:t>
      </w:r>
      <w:r w:rsidR="00B31421" w:rsidRPr="00BB45FF">
        <w:rPr>
          <w:rFonts w:cs="Arial"/>
          <w:szCs w:val="24"/>
        </w:rPr>
        <w:t xml:space="preserve"> </w:t>
      </w:r>
    </w:p>
    <w:p w14:paraId="7B6B355F" w14:textId="23009126" w:rsidR="002D5481" w:rsidRPr="00AC772F" w:rsidRDefault="00300C3D" w:rsidP="002D5481">
      <w:pPr>
        <w:ind w:right="-1"/>
        <w:jc w:val="both"/>
        <w:rPr>
          <w:rFonts w:cs="Arial"/>
          <w:szCs w:val="24"/>
        </w:rPr>
      </w:pPr>
      <w:r w:rsidRPr="00300C3D">
        <w:rPr>
          <w:rFonts w:cs="Arial"/>
          <w:szCs w:val="24"/>
        </w:rPr>
        <w:t xml:space="preserve">Les produits consolidés, selon les </w:t>
      </w:r>
      <w:r w:rsidRPr="009B1B09">
        <w:rPr>
          <w:rFonts w:cs="Arial"/>
          <w:szCs w:val="24"/>
        </w:rPr>
        <w:t xml:space="preserve">normes </w:t>
      </w:r>
      <w:r w:rsidR="00DC745C" w:rsidRPr="009B1B09">
        <w:rPr>
          <w:rFonts w:cs="Arial"/>
          <w:szCs w:val="24"/>
        </w:rPr>
        <w:t xml:space="preserve">italiennes </w:t>
      </w:r>
      <w:r w:rsidR="00C36E9A" w:rsidRPr="009B1B09">
        <w:rPr>
          <w:rFonts w:cs="Arial"/>
          <w:szCs w:val="24"/>
        </w:rPr>
        <w:t xml:space="preserve">GAAP </w:t>
      </w:r>
      <w:r w:rsidR="009B1B09" w:rsidRPr="009B1B09">
        <w:rPr>
          <w:rFonts w:cs="Arial"/>
          <w:szCs w:val="24"/>
        </w:rPr>
        <w:t xml:space="preserve">comprenant les résultats </w:t>
      </w:r>
      <w:r w:rsidR="009B1B09" w:rsidRPr="00E30BD9">
        <w:rPr>
          <w:rFonts w:cs="Arial"/>
          <w:szCs w:val="24"/>
        </w:rPr>
        <w:t xml:space="preserve">de Carte Noire </w:t>
      </w:r>
      <w:r w:rsidR="008F7725" w:rsidRPr="00E30BD9">
        <w:rPr>
          <w:rFonts w:cs="Arial"/>
          <w:szCs w:val="24"/>
        </w:rPr>
        <w:t xml:space="preserve">sur 10 mois </w:t>
      </w:r>
      <w:r w:rsidRPr="00E30BD9">
        <w:rPr>
          <w:rFonts w:cs="Arial"/>
          <w:szCs w:val="24"/>
        </w:rPr>
        <w:t>se sont élevés à</w:t>
      </w:r>
      <w:r w:rsidR="00C36E9A" w:rsidRPr="00E30BD9">
        <w:rPr>
          <w:rFonts w:cs="Arial"/>
          <w:szCs w:val="24"/>
        </w:rPr>
        <w:t xml:space="preserve"> </w:t>
      </w:r>
      <w:r w:rsidR="00A12D0A" w:rsidRPr="00E30BD9">
        <w:rPr>
          <w:rFonts w:cs="Arial"/>
          <w:szCs w:val="24"/>
        </w:rPr>
        <w:t>1,9</w:t>
      </w:r>
      <w:r w:rsidR="00BF64A7" w:rsidRPr="00E30BD9">
        <w:rPr>
          <w:rFonts w:cs="Arial"/>
          <w:szCs w:val="24"/>
        </w:rPr>
        <w:t xml:space="preserve"> </w:t>
      </w:r>
      <w:r w:rsidR="00BF1F71" w:rsidRPr="00E30BD9">
        <w:rPr>
          <w:rFonts w:cs="Arial"/>
          <w:szCs w:val="24"/>
        </w:rPr>
        <w:t>milliard</w:t>
      </w:r>
      <w:r w:rsidR="00D62296" w:rsidRPr="00E30BD9">
        <w:rPr>
          <w:rFonts w:cs="Arial"/>
          <w:szCs w:val="24"/>
        </w:rPr>
        <w:t xml:space="preserve"> d’euros</w:t>
      </w:r>
      <w:r w:rsidR="0082629E" w:rsidRPr="00E30BD9">
        <w:rPr>
          <w:rFonts w:cs="Arial"/>
          <w:szCs w:val="24"/>
        </w:rPr>
        <w:t>,</w:t>
      </w:r>
      <w:r w:rsidRPr="00E30BD9">
        <w:rPr>
          <w:rFonts w:cs="Arial"/>
          <w:szCs w:val="24"/>
        </w:rPr>
        <w:t xml:space="preserve"> en hausse de</w:t>
      </w:r>
      <w:r w:rsidR="0082629E" w:rsidRPr="00E30BD9">
        <w:rPr>
          <w:rFonts w:cs="Arial"/>
          <w:szCs w:val="24"/>
        </w:rPr>
        <w:t xml:space="preserve"> </w:t>
      </w:r>
      <w:r w:rsidR="00A12D0A" w:rsidRPr="00E30BD9">
        <w:rPr>
          <w:rFonts w:cs="Arial"/>
          <w:szCs w:val="24"/>
        </w:rPr>
        <w:t>29%</w:t>
      </w:r>
      <w:r w:rsidRPr="00E30BD9">
        <w:rPr>
          <w:rFonts w:cs="Arial"/>
          <w:szCs w:val="24"/>
        </w:rPr>
        <w:t xml:space="preserve"> par rapport à l’année précédente. Cette augmentation est imputable </w:t>
      </w:r>
      <w:r w:rsidR="009B1B09" w:rsidRPr="00E30BD9">
        <w:rPr>
          <w:rFonts w:cs="Arial"/>
          <w:szCs w:val="24"/>
        </w:rPr>
        <w:t xml:space="preserve">à une croissance organique de 4%, </w:t>
      </w:r>
      <w:r w:rsidRPr="00E30BD9">
        <w:rPr>
          <w:rFonts w:cs="Arial"/>
          <w:szCs w:val="24"/>
        </w:rPr>
        <w:t>nettement supérieure</w:t>
      </w:r>
      <w:r>
        <w:rPr>
          <w:rFonts w:cs="Arial"/>
          <w:szCs w:val="24"/>
        </w:rPr>
        <w:t xml:space="preserve"> à la croissance moyenne du marché qui a été</w:t>
      </w:r>
      <w:r w:rsidR="00B12693">
        <w:rPr>
          <w:rFonts w:cs="Arial"/>
          <w:szCs w:val="24"/>
        </w:rPr>
        <w:t xml:space="preserve"> de </w:t>
      </w:r>
      <w:r w:rsidR="003D0CB4" w:rsidRPr="00B12693">
        <w:rPr>
          <w:rFonts w:cs="Arial"/>
          <w:szCs w:val="24"/>
        </w:rPr>
        <w:t>2%.</w:t>
      </w:r>
      <w:r w:rsidR="00B32FFA" w:rsidRPr="00B12693">
        <w:rPr>
          <w:rFonts w:cs="Arial"/>
          <w:szCs w:val="24"/>
        </w:rPr>
        <w:t xml:space="preserve"> </w:t>
      </w:r>
      <w:r w:rsidR="00E30E68">
        <w:rPr>
          <w:rFonts w:cs="Arial"/>
          <w:szCs w:val="24"/>
        </w:rPr>
        <w:t xml:space="preserve">Cette </w:t>
      </w:r>
      <w:r w:rsidR="009B1B09">
        <w:rPr>
          <w:rFonts w:cs="Arial"/>
          <w:szCs w:val="24"/>
        </w:rPr>
        <w:t>forte</w:t>
      </w:r>
      <w:r w:rsidR="00E30E68">
        <w:rPr>
          <w:rFonts w:cs="Arial"/>
          <w:szCs w:val="24"/>
        </w:rPr>
        <w:t xml:space="preserve"> </w:t>
      </w:r>
      <w:r w:rsidR="00AC772F" w:rsidRPr="00AC772F">
        <w:rPr>
          <w:rFonts w:cs="Arial"/>
          <w:szCs w:val="24"/>
        </w:rPr>
        <w:t xml:space="preserve">accélération </w:t>
      </w:r>
      <w:r w:rsidR="002D5481" w:rsidRPr="00AC772F">
        <w:rPr>
          <w:rFonts w:cs="Arial"/>
          <w:szCs w:val="24"/>
        </w:rPr>
        <w:t>est aussi le résultat de</w:t>
      </w:r>
      <w:r w:rsidR="002D5481">
        <w:rPr>
          <w:rFonts w:cs="Arial"/>
          <w:szCs w:val="24"/>
        </w:rPr>
        <w:t>s</w:t>
      </w:r>
      <w:r w:rsidR="002D5481" w:rsidRPr="00AC772F">
        <w:rPr>
          <w:rFonts w:cs="Arial"/>
          <w:szCs w:val="24"/>
        </w:rPr>
        <w:t xml:space="preserve"> acquisitions </w:t>
      </w:r>
      <w:r w:rsidR="002D5481">
        <w:rPr>
          <w:rFonts w:cs="Arial"/>
          <w:szCs w:val="24"/>
        </w:rPr>
        <w:t>qui</w:t>
      </w:r>
      <w:r w:rsidR="002D5481" w:rsidRPr="00AC772F">
        <w:rPr>
          <w:rFonts w:cs="Arial"/>
          <w:szCs w:val="24"/>
        </w:rPr>
        <w:t xml:space="preserve">, </w:t>
      </w:r>
      <w:r w:rsidR="002D5481">
        <w:rPr>
          <w:rFonts w:cs="Arial"/>
          <w:szCs w:val="24"/>
        </w:rPr>
        <w:t>avec celle de Carte Noire, ont permis d’intégrer</w:t>
      </w:r>
      <w:r w:rsidR="002D5481" w:rsidRPr="00AC772F">
        <w:rPr>
          <w:rFonts w:cs="Arial"/>
          <w:szCs w:val="24"/>
        </w:rPr>
        <w:t xml:space="preserve"> </w:t>
      </w:r>
      <w:proofErr w:type="spellStart"/>
      <w:r w:rsidR="002D5481" w:rsidRPr="00AC772F">
        <w:rPr>
          <w:rFonts w:cs="Arial"/>
          <w:szCs w:val="24"/>
        </w:rPr>
        <w:t>Merrild</w:t>
      </w:r>
      <w:proofErr w:type="spellEnd"/>
      <w:r w:rsidR="002D5481" w:rsidRPr="00AC772F">
        <w:rPr>
          <w:rFonts w:cs="Arial"/>
          <w:szCs w:val="24"/>
        </w:rPr>
        <w:t xml:space="preserve"> </w:t>
      </w:r>
      <w:r w:rsidR="002D5481">
        <w:rPr>
          <w:rFonts w:cs="Arial"/>
          <w:szCs w:val="24"/>
        </w:rPr>
        <w:t>au Danemark</w:t>
      </w:r>
      <w:r w:rsidR="002D5481" w:rsidRPr="00AC772F">
        <w:rPr>
          <w:rFonts w:cs="Arial"/>
          <w:szCs w:val="24"/>
        </w:rPr>
        <w:t xml:space="preserve"> </w:t>
      </w:r>
      <w:r w:rsidR="00862F93" w:rsidRPr="00AC772F">
        <w:rPr>
          <w:rFonts w:cs="Arial"/>
          <w:szCs w:val="24"/>
        </w:rPr>
        <w:t>e</w:t>
      </w:r>
      <w:r w:rsidR="00862F93">
        <w:rPr>
          <w:rFonts w:cs="Arial"/>
          <w:szCs w:val="24"/>
        </w:rPr>
        <w:t>t</w:t>
      </w:r>
      <w:r w:rsidR="00862F93" w:rsidRPr="00AC772F">
        <w:rPr>
          <w:rFonts w:cs="Arial"/>
          <w:szCs w:val="24"/>
        </w:rPr>
        <w:t xml:space="preserve"> </w:t>
      </w:r>
      <w:proofErr w:type="spellStart"/>
      <w:r w:rsidR="00862F93" w:rsidRPr="00AC772F">
        <w:rPr>
          <w:rFonts w:cs="Arial"/>
          <w:szCs w:val="24"/>
        </w:rPr>
        <w:t>Lavazza</w:t>
      </w:r>
      <w:proofErr w:type="spellEnd"/>
      <w:r w:rsidR="002D5481" w:rsidRPr="00AC772F">
        <w:rPr>
          <w:rFonts w:cs="Arial"/>
          <w:szCs w:val="24"/>
        </w:rPr>
        <w:t xml:space="preserve"> </w:t>
      </w:r>
      <w:proofErr w:type="spellStart"/>
      <w:r w:rsidR="002D5481" w:rsidRPr="00AC772F">
        <w:rPr>
          <w:rFonts w:cs="Arial"/>
          <w:szCs w:val="24"/>
        </w:rPr>
        <w:t>Australia</w:t>
      </w:r>
      <w:proofErr w:type="spellEnd"/>
      <w:r w:rsidR="002D5481">
        <w:rPr>
          <w:rFonts w:cs="Arial"/>
          <w:szCs w:val="24"/>
        </w:rPr>
        <w:t xml:space="preserve"> au </w:t>
      </w:r>
      <w:r w:rsidR="002D5481" w:rsidRPr="00AC772F">
        <w:rPr>
          <w:rFonts w:cs="Arial"/>
          <w:szCs w:val="24"/>
        </w:rPr>
        <w:t xml:space="preserve">périmètre </w:t>
      </w:r>
      <w:proofErr w:type="spellStart"/>
      <w:r w:rsidR="002D5481" w:rsidRPr="00AC772F">
        <w:rPr>
          <w:rFonts w:cs="Arial"/>
          <w:szCs w:val="24"/>
        </w:rPr>
        <w:t>Lavazza</w:t>
      </w:r>
      <w:proofErr w:type="spellEnd"/>
      <w:r w:rsidR="002D5481" w:rsidRPr="00AC772F">
        <w:rPr>
          <w:rFonts w:cs="Arial"/>
          <w:szCs w:val="24"/>
        </w:rPr>
        <w:t xml:space="preserve">, </w:t>
      </w:r>
      <w:r w:rsidR="002D5481">
        <w:rPr>
          <w:rFonts w:cs="Arial"/>
          <w:szCs w:val="24"/>
        </w:rPr>
        <w:t>au cours des deux dernières années</w:t>
      </w:r>
      <w:r w:rsidR="002D5481" w:rsidRPr="00AC772F">
        <w:rPr>
          <w:rFonts w:cs="Arial"/>
          <w:szCs w:val="24"/>
        </w:rPr>
        <w:t xml:space="preserve">.  </w:t>
      </w:r>
    </w:p>
    <w:p w14:paraId="5AEB6D3A" w14:textId="08902675" w:rsidR="00153424" w:rsidRPr="00E30E68" w:rsidRDefault="00242345" w:rsidP="00153424">
      <w:pPr>
        <w:ind w:right="-1"/>
        <w:jc w:val="both"/>
        <w:rPr>
          <w:rFonts w:cs="Arial"/>
          <w:szCs w:val="24"/>
        </w:rPr>
      </w:pPr>
      <w:r>
        <w:rPr>
          <w:rFonts w:cs="Arial"/>
          <w:szCs w:val="24"/>
        </w:rPr>
        <w:t>L</w:t>
      </w:r>
      <w:r w:rsidR="00E30E68" w:rsidRPr="00E30E68">
        <w:rPr>
          <w:rFonts w:cs="Arial"/>
          <w:szCs w:val="24"/>
        </w:rPr>
        <w:t xml:space="preserve">a </w:t>
      </w:r>
      <w:r>
        <w:rPr>
          <w:rFonts w:cs="Arial"/>
          <w:szCs w:val="24"/>
        </w:rPr>
        <w:t>part</w:t>
      </w:r>
      <w:r w:rsidR="00E30E68" w:rsidRPr="00E30E68">
        <w:rPr>
          <w:rFonts w:cs="Arial"/>
          <w:szCs w:val="24"/>
        </w:rPr>
        <w:t xml:space="preserve"> des marchés extérieurs au sein du Groupe augmente à un rythme soutenu et a atteint </w:t>
      </w:r>
      <w:r w:rsidR="00153424" w:rsidRPr="00E30E68">
        <w:rPr>
          <w:rFonts w:cs="Arial"/>
          <w:szCs w:val="24"/>
        </w:rPr>
        <w:t>60,3%</w:t>
      </w:r>
      <w:r w:rsidR="003D0CB4" w:rsidRPr="00E30E68">
        <w:rPr>
          <w:rFonts w:cs="Arial"/>
          <w:szCs w:val="24"/>
        </w:rPr>
        <w:t xml:space="preserve"> </w:t>
      </w:r>
      <w:r w:rsidR="00E30E68">
        <w:rPr>
          <w:rFonts w:cs="Arial"/>
          <w:szCs w:val="24"/>
        </w:rPr>
        <w:t>du chiffre d’affaires</w:t>
      </w:r>
      <w:r w:rsidR="003D0CB4" w:rsidRPr="00E30E68">
        <w:rPr>
          <w:rFonts w:cs="Arial"/>
          <w:szCs w:val="24"/>
        </w:rPr>
        <w:t xml:space="preserve"> </w:t>
      </w:r>
      <w:r w:rsidR="00153424" w:rsidRPr="00E30E68">
        <w:rPr>
          <w:rFonts w:cs="Arial"/>
          <w:szCs w:val="24"/>
        </w:rPr>
        <w:t>(</w:t>
      </w:r>
      <w:r w:rsidR="00BF1F71">
        <w:rPr>
          <w:rFonts w:cs="Arial"/>
          <w:szCs w:val="24"/>
        </w:rPr>
        <w:t>vs</w:t>
      </w:r>
      <w:r w:rsidR="00153424" w:rsidRPr="00E30E68">
        <w:rPr>
          <w:rFonts w:cs="Arial"/>
          <w:szCs w:val="24"/>
        </w:rPr>
        <w:t xml:space="preserve"> 52,8% </w:t>
      </w:r>
      <w:r w:rsidR="00E30E68">
        <w:rPr>
          <w:rFonts w:cs="Arial"/>
          <w:szCs w:val="24"/>
        </w:rPr>
        <w:t>dans l’exercice</w:t>
      </w:r>
      <w:r w:rsidR="00153424" w:rsidRPr="00E30E68">
        <w:rPr>
          <w:rFonts w:cs="Arial"/>
          <w:szCs w:val="24"/>
        </w:rPr>
        <w:t xml:space="preserve"> 2015) </w:t>
      </w:r>
      <w:r w:rsidR="00E30E68">
        <w:rPr>
          <w:rFonts w:cs="Arial"/>
          <w:szCs w:val="24"/>
        </w:rPr>
        <w:t>grâce</w:t>
      </w:r>
      <w:r w:rsidR="00153424" w:rsidRPr="00E30E68">
        <w:rPr>
          <w:rFonts w:cs="Arial"/>
          <w:szCs w:val="24"/>
        </w:rPr>
        <w:t xml:space="preserve">, </w:t>
      </w:r>
      <w:r w:rsidR="00E30E68">
        <w:rPr>
          <w:rFonts w:cs="Arial"/>
          <w:szCs w:val="24"/>
        </w:rPr>
        <w:t>notamment, à la contribution de la France.</w:t>
      </w:r>
      <w:r>
        <w:rPr>
          <w:rFonts w:cs="Arial"/>
          <w:szCs w:val="24"/>
        </w:rPr>
        <w:t xml:space="preserve"> </w:t>
      </w:r>
      <w:r w:rsidRPr="00E30BD9">
        <w:rPr>
          <w:rFonts w:cstheme="minorHAnsi"/>
          <w:color w:val="000000" w:themeColor="text1"/>
          <w:szCs w:val="24"/>
        </w:rPr>
        <w:t>À</w:t>
      </w:r>
      <w:r w:rsidRPr="00E30BD9">
        <w:rPr>
          <w:rFonts w:cs="Arial"/>
          <w:color w:val="000000" w:themeColor="text1"/>
          <w:szCs w:val="24"/>
        </w:rPr>
        <w:t xml:space="preserve"> ce jour, </w:t>
      </w:r>
      <w:r w:rsidR="00BF1F71" w:rsidRPr="00E30BD9">
        <w:rPr>
          <w:rFonts w:cs="Arial"/>
          <w:color w:val="000000" w:themeColor="text1"/>
          <w:szCs w:val="24"/>
        </w:rPr>
        <w:t>le pays</w:t>
      </w:r>
      <w:r w:rsidR="00E30E68" w:rsidRPr="00E30BD9">
        <w:rPr>
          <w:rFonts w:cs="Arial"/>
          <w:color w:val="000000" w:themeColor="text1"/>
          <w:szCs w:val="24"/>
        </w:rPr>
        <w:t xml:space="preserve"> tremplin de l’expansion international</w:t>
      </w:r>
      <w:r w:rsidR="002D5481" w:rsidRPr="00E30BD9">
        <w:rPr>
          <w:rFonts w:cs="Arial"/>
          <w:color w:val="000000" w:themeColor="text1"/>
          <w:szCs w:val="24"/>
        </w:rPr>
        <w:t>e</w:t>
      </w:r>
      <w:r w:rsidR="00E30E68" w:rsidRPr="00E30BD9">
        <w:rPr>
          <w:rFonts w:cs="Arial"/>
          <w:color w:val="000000" w:themeColor="text1"/>
          <w:szCs w:val="24"/>
        </w:rPr>
        <w:t xml:space="preserve"> de Lavazza </w:t>
      </w:r>
      <w:r w:rsidR="00BF1F71" w:rsidRPr="00E30BD9">
        <w:rPr>
          <w:rFonts w:cs="Arial"/>
          <w:color w:val="000000" w:themeColor="text1"/>
          <w:szCs w:val="24"/>
        </w:rPr>
        <w:t>depuis</w:t>
      </w:r>
      <w:r w:rsidR="00E30E68" w:rsidRPr="00E30BD9">
        <w:rPr>
          <w:rFonts w:cs="Arial"/>
          <w:color w:val="000000" w:themeColor="text1"/>
          <w:szCs w:val="24"/>
        </w:rPr>
        <w:t xml:space="preserve"> </w:t>
      </w:r>
      <w:r w:rsidR="00862F93" w:rsidRPr="00E30BD9">
        <w:rPr>
          <w:rFonts w:cs="Arial"/>
          <w:color w:val="000000" w:themeColor="text1"/>
          <w:szCs w:val="24"/>
        </w:rPr>
        <w:t>1982 représente</w:t>
      </w:r>
      <w:r w:rsidR="00E30E68" w:rsidRPr="00E30BD9">
        <w:rPr>
          <w:rFonts w:cs="Arial"/>
          <w:color w:val="000000" w:themeColor="text1"/>
          <w:szCs w:val="24"/>
        </w:rPr>
        <w:t xml:space="preserve">, à l’issue du rachat de Carte Noire, </w:t>
      </w:r>
      <w:r w:rsidR="00153424" w:rsidRPr="00E30BD9">
        <w:rPr>
          <w:rFonts w:cs="Arial"/>
          <w:color w:val="000000" w:themeColor="text1"/>
          <w:szCs w:val="24"/>
        </w:rPr>
        <w:t>l</w:t>
      </w:r>
      <w:r w:rsidR="00E30E68" w:rsidRPr="00E30BD9">
        <w:rPr>
          <w:rFonts w:cs="Arial"/>
          <w:color w:val="000000" w:themeColor="text1"/>
          <w:szCs w:val="24"/>
        </w:rPr>
        <w:t>e</w:t>
      </w:r>
      <w:r w:rsidR="00153424" w:rsidRPr="00E30BD9">
        <w:rPr>
          <w:rFonts w:cs="Arial"/>
          <w:color w:val="000000" w:themeColor="text1"/>
          <w:szCs w:val="24"/>
        </w:rPr>
        <w:t xml:space="preserve"> </w:t>
      </w:r>
      <w:r w:rsidR="00BF1F71" w:rsidRPr="00E30BD9">
        <w:rPr>
          <w:rFonts w:cs="Arial"/>
          <w:color w:val="000000" w:themeColor="text1"/>
          <w:szCs w:val="24"/>
        </w:rPr>
        <w:t>deuxième marché pour le groupe</w:t>
      </w:r>
      <w:r w:rsidR="00E30E68" w:rsidRPr="00E30BD9">
        <w:rPr>
          <w:rFonts w:cs="Arial"/>
          <w:color w:val="000000" w:themeColor="text1"/>
          <w:szCs w:val="24"/>
        </w:rPr>
        <w:t xml:space="preserve"> </w:t>
      </w:r>
      <w:r w:rsidR="00E30E68">
        <w:rPr>
          <w:rFonts w:cs="Arial"/>
          <w:szCs w:val="24"/>
        </w:rPr>
        <w:t>après l’Italie avec un p</w:t>
      </w:r>
      <w:r w:rsidR="00E30E68">
        <w:rPr>
          <w:rFonts w:cstheme="minorHAnsi"/>
          <w:szCs w:val="24"/>
        </w:rPr>
        <w:t>ô</w:t>
      </w:r>
      <w:r w:rsidR="00E30E68">
        <w:rPr>
          <w:rFonts w:cs="Arial"/>
          <w:szCs w:val="24"/>
        </w:rPr>
        <w:t xml:space="preserve">le </w:t>
      </w:r>
      <w:r w:rsidR="003D5A4B">
        <w:rPr>
          <w:rFonts w:cs="Arial"/>
          <w:szCs w:val="24"/>
        </w:rPr>
        <w:t>de</w:t>
      </w:r>
      <w:r w:rsidR="00153424" w:rsidRPr="00E30E68">
        <w:rPr>
          <w:rFonts w:cs="Arial"/>
          <w:szCs w:val="24"/>
        </w:rPr>
        <w:t xml:space="preserve"> 500 </w:t>
      </w:r>
      <w:r w:rsidR="002B1E7A">
        <w:rPr>
          <w:rFonts w:cs="Arial"/>
          <w:szCs w:val="24"/>
        </w:rPr>
        <w:t>collaborateurs</w:t>
      </w:r>
      <w:r w:rsidR="00153424" w:rsidRPr="00E30E68">
        <w:rPr>
          <w:rFonts w:cs="Arial"/>
          <w:szCs w:val="24"/>
        </w:rPr>
        <w:t xml:space="preserve"> e</w:t>
      </w:r>
      <w:r w:rsidR="003D5A4B">
        <w:rPr>
          <w:rFonts w:cs="Arial"/>
          <w:szCs w:val="24"/>
        </w:rPr>
        <w:t>t</w:t>
      </w:r>
      <w:r w:rsidR="00153424" w:rsidRPr="00E30E68">
        <w:rPr>
          <w:rFonts w:cs="Arial"/>
          <w:szCs w:val="24"/>
        </w:rPr>
        <w:t xml:space="preserve"> un </w:t>
      </w:r>
      <w:r w:rsidR="003D5A4B">
        <w:rPr>
          <w:rFonts w:cs="Arial"/>
          <w:szCs w:val="24"/>
        </w:rPr>
        <w:t>chiffre d’</w:t>
      </w:r>
      <w:r>
        <w:rPr>
          <w:rFonts w:cs="Arial"/>
          <w:szCs w:val="24"/>
        </w:rPr>
        <w:t xml:space="preserve">affaires </w:t>
      </w:r>
      <w:r w:rsidR="00BF1F71">
        <w:rPr>
          <w:rFonts w:cs="Arial"/>
          <w:szCs w:val="24"/>
        </w:rPr>
        <w:t xml:space="preserve">correspondant à 20% du chiffre d’affaires global du groupe en 2016. </w:t>
      </w:r>
    </w:p>
    <w:p w14:paraId="14CA43AF" w14:textId="51B6C3BE" w:rsidR="00FA18DA" w:rsidRPr="00E30BD9" w:rsidRDefault="00153424" w:rsidP="00BF1F71">
      <w:pPr>
        <w:widowControl w:val="0"/>
        <w:tabs>
          <w:tab w:val="left" w:pos="-6379"/>
          <w:tab w:val="left" w:pos="-1701"/>
          <w:tab w:val="left" w:pos="-1560"/>
          <w:tab w:val="left" w:pos="1134"/>
        </w:tabs>
        <w:spacing w:after="240"/>
        <w:jc w:val="both"/>
        <w:rPr>
          <w:rFonts w:cs="Arial"/>
          <w:i/>
          <w:color w:val="000000" w:themeColor="text1"/>
          <w:szCs w:val="24"/>
        </w:rPr>
      </w:pPr>
      <w:r w:rsidRPr="003D5A4B">
        <w:rPr>
          <w:rFonts w:cs="Arial"/>
          <w:i/>
          <w:szCs w:val="24"/>
        </w:rPr>
        <w:t>“</w:t>
      </w:r>
      <w:r w:rsidR="003D5A4B" w:rsidRPr="003D5A4B">
        <w:rPr>
          <w:rFonts w:cs="Arial"/>
          <w:i/>
          <w:szCs w:val="24"/>
        </w:rPr>
        <w:t xml:space="preserve">2016 a été une année extraordinaire pour </w:t>
      </w:r>
      <w:r w:rsidR="00DF5308" w:rsidRPr="003D5A4B">
        <w:rPr>
          <w:rFonts w:cs="Arial"/>
          <w:i/>
          <w:szCs w:val="24"/>
        </w:rPr>
        <w:t xml:space="preserve">Lavazza. </w:t>
      </w:r>
      <w:r w:rsidR="003D5A4B" w:rsidRPr="003D5A4B">
        <w:rPr>
          <w:rFonts w:cs="Arial"/>
          <w:i/>
          <w:szCs w:val="24"/>
        </w:rPr>
        <w:t xml:space="preserve">L’acquisition de </w:t>
      </w:r>
      <w:r w:rsidR="00DA632C" w:rsidRPr="003D5A4B">
        <w:rPr>
          <w:rFonts w:cs="Arial"/>
          <w:i/>
          <w:szCs w:val="24"/>
        </w:rPr>
        <w:t xml:space="preserve">Carte Noire </w:t>
      </w:r>
      <w:r w:rsidR="003D5A4B" w:rsidRPr="003D5A4B">
        <w:rPr>
          <w:rFonts w:cs="Arial"/>
          <w:i/>
          <w:szCs w:val="24"/>
        </w:rPr>
        <w:t>nous a permis d</w:t>
      </w:r>
      <w:r w:rsidR="00B55423">
        <w:rPr>
          <w:rFonts w:cs="Arial"/>
          <w:i/>
          <w:szCs w:val="24"/>
        </w:rPr>
        <w:t xml:space="preserve">’amorcer </w:t>
      </w:r>
      <w:r w:rsidR="003D5A4B" w:rsidRPr="003D5A4B">
        <w:rPr>
          <w:rFonts w:cs="Arial"/>
          <w:i/>
          <w:szCs w:val="24"/>
        </w:rPr>
        <w:t>un pa</w:t>
      </w:r>
      <w:r w:rsidR="00895EB0" w:rsidRPr="003D5A4B">
        <w:rPr>
          <w:rFonts w:cs="Arial"/>
          <w:i/>
          <w:szCs w:val="24"/>
        </w:rPr>
        <w:t>rco</w:t>
      </w:r>
      <w:r w:rsidR="003D5A4B" w:rsidRPr="003D5A4B">
        <w:rPr>
          <w:rFonts w:cs="Arial"/>
          <w:i/>
          <w:szCs w:val="24"/>
        </w:rPr>
        <w:t xml:space="preserve">urs de développement </w:t>
      </w:r>
      <w:r w:rsidR="00242345" w:rsidRPr="003D5A4B">
        <w:rPr>
          <w:rFonts w:cs="Arial"/>
          <w:i/>
          <w:szCs w:val="24"/>
        </w:rPr>
        <w:t>du Gro</w:t>
      </w:r>
      <w:r w:rsidR="00242345">
        <w:rPr>
          <w:rFonts w:cs="Arial"/>
          <w:i/>
          <w:szCs w:val="24"/>
        </w:rPr>
        <w:t>upe à l’</w:t>
      </w:r>
      <w:r w:rsidR="003D5A4B" w:rsidRPr="003D5A4B">
        <w:rPr>
          <w:rFonts w:cs="Arial"/>
          <w:i/>
          <w:szCs w:val="24"/>
        </w:rPr>
        <w:t xml:space="preserve">international </w:t>
      </w:r>
      <w:r w:rsidR="00242345">
        <w:rPr>
          <w:rFonts w:cs="Arial"/>
          <w:i/>
          <w:szCs w:val="24"/>
        </w:rPr>
        <w:t>qui a</w:t>
      </w:r>
      <w:r w:rsidR="00BF1F71">
        <w:rPr>
          <w:rFonts w:cs="Arial"/>
          <w:i/>
          <w:szCs w:val="24"/>
        </w:rPr>
        <w:t xml:space="preserve"> pour </w:t>
      </w:r>
      <w:r w:rsidR="00B55423">
        <w:rPr>
          <w:rFonts w:cs="Arial"/>
          <w:i/>
          <w:szCs w:val="24"/>
        </w:rPr>
        <w:t>but de</w:t>
      </w:r>
      <w:r w:rsidR="003D5A4B">
        <w:rPr>
          <w:rFonts w:cs="Arial"/>
          <w:i/>
          <w:szCs w:val="24"/>
        </w:rPr>
        <w:t xml:space="preserve"> renf</w:t>
      </w:r>
      <w:r w:rsidR="00895EB0" w:rsidRPr="003D5A4B">
        <w:rPr>
          <w:rFonts w:cs="Arial"/>
          <w:i/>
          <w:szCs w:val="24"/>
        </w:rPr>
        <w:t>or</w:t>
      </w:r>
      <w:r w:rsidR="003D5A4B">
        <w:rPr>
          <w:rFonts w:cs="Arial"/>
          <w:i/>
          <w:szCs w:val="24"/>
        </w:rPr>
        <w:t>cer notre indépendance et compétitivité au niveau global</w:t>
      </w:r>
      <w:r w:rsidR="00895EB0" w:rsidRPr="003D5A4B">
        <w:rPr>
          <w:rFonts w:cs="Arial"/>
          <w:i/>
          <w:szCs w:val="24"/>
        </w:rPr>
        <w:t>,</w:t>
      </w:r>
      <w:r w:rsidRPr="003D5A4B">
        <w:rPr>
          <w:rFonts w:cs="Arial"/>
          <w:i/>
          <w:szCs w:val="24"/>
        </w:rPr>
        <w:t xml:space="preserve">” </w:t>
      </w:r>
      <w:r w:rsidR="003D5A4B">
        <w:rPr>
          <w:rFonts w:cs="Arial"/>
          <w:i/>
          <w:szCs w:val="24"/>
        </w:rPr>
        <w:t xml:space="preserve">a </w:t>
      </w:r>
      <w:r w:rsidR="003D5A4B">
        <w:rPr>
          <w:rFonts w:cs="Arial"/>
          <w:szCs w:val="24"/>
        </w:rPr>
        <w:t>commenté</w:t>
      </w:r>
      <w:r w:rsidRPr="003D5A4B">
        <w:rPr>
          <w:rFonts w:cs="Arial"/>
          <w:szCs w:val="24"/>
        </w:rPr>
        <w:t xml:space="preserve"> </w:t>
      </w:r>
      <w:r w:rsidRPr="003D5A4B">
        <w:rPr>
          <w:rFonts w:cs="Arial"/>
          <w:b/>
          <w:szCs w:val="24"/>
        </w:rPr>
        <w:t>A</w:t>
      </w:r>
      <w:r w:rsidR="003D5A4B">
        <w:rPr>
          <w:rFonts w:cs="Arial"/>
          <w:b/>
          <w:szCs w:val="24"/>
        </w:rPr>
        <w:t xml:space="preserve">ntonio </w:t>
      </w:r>
      <w:proofErr w:type="spellStart"/>
      <w:r w:rsidR="003D5A4B">
        <w:rPr>
          <w:rFonts w:cs="Arial"/>
          <w:b/>
          <w:szCs w:val="24"/>
        </w:rPr>
        <w:t>Baravalle</w:t>
      </w:r>
      <w:proofErr w:type="spellEnd"/>
      <w:r w:rsidR="003D5A4B">
        <w:rPr>
          <w:rFonts w:cs="Arial"/>
          <w:b/>
          <w:szCs w:val="24"/>
        </w:rPr>
        <w:t>, Administrateur Délé</w:t>
      </w:r>
      <w:r w:rsidRPr="003D5A4B">
        <w:rPr>
          <w:rFonts w:cs="Arial"/>
          <w:b/>
          <w:szCs w:val="24"/>
        </w:rPr>
        <w:t>g</w:t>
      </w:r>
      <w:r w:rsidR="003D5A4B">
        <w:rPr>
          <w:rFonts w:cs="Arial"/>
          <w:b/>
          <w:szCs w:val="24"/>
        </w:rPr>
        <w:t>ué de</w:t>
      </w:r>
      <w:r w:rsidRPr="003D5A4B">
        <w:rPr>
          <w:rFonts w:cs="Arial"/>
          <w:b/>
          <w:szCs w:val="24"/>
        </w:rPr>
        <w:t xml:space="preserve"> Lavazza. </w:t>
      </w:r>
      <w:r w:rsidRPr="00B55423">
        <w:rPr>
          <w:rFonts w:cs="Arial"/>
          <w:i/>
          <w:szCs w:val="24"/>
        </w:rPr>
        <w:t>“</w:t>
      </w:r>
      <w:r w:rsidR="003D5A4B" w:rsidRPr="00B55423">
        <w:rPr>
          <w:rFonts w:cs="Arial"/>
          <w:i/>
          <w:szCs w:val="24"/>
        </w:rPr>
        <w:t xml:space="preserve">Les résultats </w:t>
      </w:r>
      <w:r w:rsidR="003D5A4B" w:rsidRPr="00E30BD9">
        <w:rPr>
          <w:rFonts w:cs="Arial"/>
          <w:i/>
          <w:color w:val="000000" w:themeColor="text1"/>
          <w:szCs w:val="24"/>
        </w:rPr>
        <w:t xml:space="preserve">confirment </w:t>
      </w:r>
      <w:r w:rsidR="00BF1F71" w:rsidRPr="00E30BD9">
        <w:rPr>
          <w:rFonts w:cs="Arial"/>
          <w:i/>
          <w:color w:val="000000" w:themeColor="text1"/>
          <w:szCs w:val="24"/>
        </w:rPr>
        <w:t>le</w:t>
      </w:r>
      <w:r w:rsidR="00895EB0" w:rsidRPr="00E30BD9">
        <w:rPr>
          <w:rFonts w:cs="Arial"/>
          <w:i/>
          <w:color w:val="000000" w:themeColor="text1"/>
          <w:szCs w:val="24"/>
        </w:rPr>
        <w:t xml:space="preserve"> succ</w:t>
      </w:r>
      <w:r w:rsidR="003D5A4B" w:rsidRPr="00E30BD9">
        <w:rPr>
          <w:rFonts w:cs="Arial"/>
          <w:i/>
          <w:color w:val="000000" w:themeColor="text1"/>
          <w:szCs w:val="24"/>
        </w:rPr>
        <w:t xml:space="preserve">ès </w:t>
      </w:r>
      <w:r w:rsidR="002D5481" w:rsidRPr="00E30BD9">
        <w:rPr>
          <w:rFonts w:cs="Arial"/>
          <w:i/>
          <w:color w:val="000000" w:themeColor="text1"/>
          <w:szCs w:val="24"/>
        </w:rPr>
        <w:t xml:space="preserve">de l’intégration </w:t>
      </w:r>
      <w:r w:rsidR="00BF1F71" w:rsidRPr="00E30BD9">
        <w:rPr>
          <w:rFonts w:cs="Arial"/>
          <w:i/>
          <w:color w:val="000000" w:themeColor="text1"/>
          <w:szCs w:val="24"/>
        </w:rPr>
        <w:t xml:space="preserve">de Carte Noire au sein de notre groupe grâce à </w:t>
      </w:r>
      <w:r w:rsidR="00B55423" w:rsidRPr="00E30BD9">
        <w:rPr>
          <w:rFonts w:cs="Arial"/>
          <w:i/>
          <w:color w:val="000000" w:themeColor="text1"/>
          <w:szCs w:val="24"/>
        </w:rPr>
        <w:t xml:space="preserve">la </w:t>
      </w:r>
      <w:r w:rsidR="002B1E7A" w:rsidRPr="00E30BD9">
        <w:rPr>
          <w:rFonts w:cs="Arial"/>
          <w:i/>
          <w:color w:val="000000" w:themeColor="text1"/>
          <w:szCs w:val="24"/>
        </w:rPr>
        <w:t xml:space="preserve">forte </w:t>
      </w:r>
      <w:r w:rsidR="00B55423" w:rsidRPr="00E30BD9">
        <w:rPr>
          <w:rFonts w:cs="Arial"/>
          <w:i/>
          <w:color w:val="000000" w:themeColor="text1"/>
          <w:szCs w:val="24"/>
        </w:rPr>
        <w:t xml:space="preserve">complémentarité </w:t>
      </w:r>
      <w:r w:rsidR="00BF1F71" w:rsidRPr="00E30BD9">
        <w:rPr>
          <w:rFonts w:cs="Arial"/>
          <w:i/>
          <w:color w:val="000000" w:themeColor="text1"/>
          <w:szCs w:val="24"/>
        </w:rPr>
        <w:t xml:space="preserve">entre les deux marques sur </w:t>
      </w:r>
      <w:r w:rsidR="00862F93" w:rsidRPr="00E30BD9">
        <w:rPr>
          <w:rFonts w:cs="Arial"/>
          <w:i/>
          <w:color w:val="000000" w:themeColor="text1"/>
          <w:szCs w:val="24"/>
        </w:rPr>
        <w:t xml:space="preserve">les </w:t>
      </w:r>
      <w:r w:rsidR="00862F93" w:rsidRPr="00E30BD9">
        <w:rPr>
          <w:color w:val="000000" w:themeColor="text1"/>
        </w:rPr>
        <w:t>marchés</w:t>
      </w:r>
      <w:r w:rsidR="00BF1F71" w:rsidRPr="00E30BD9">
        <w:rPr>
          <w:color w:val="000000" w:themeColor="text1"/>
        </w:rPr>
        <w:t xml:space="preserve"> </w:t>
      </w:r>
      <w:r w:rsidR="00BF1F71" w:rsidRPr="00E30BD9">
        <w:rPr>
          <w:rFonts w:cs="Arial"/>
          <w:i/>
          <w:color w:val="000000" w:themeColor="text1"/>
          <w:szCs w:val="24"/>
        </w:rPr>
        <w:t xml:space="preserve">hors domicile et le marché du café </w:t>
      </w:r>
      <w:proofErr w:type="spellStart"/>
      <w:r w:rsidR="00BF1F71" w:rsidRPr="00E30BD9">
        <w:rPr>
          <w:rFonts w:cs="Arial"/>
          <w:i/>
          <w:color w:val="000000" w:themeColor="text1"/>
          <w:szCs w:val="24"/>
        </w:rPr>
        <w:t>retail</w:t>
      </w:r>
      <w:proofErr w:type="spellEnd"/>
      <w:r w:rsidR="001F4222" w:rsidRPr="00E30BD9">
        <w:rPr>
          <w:rFonts w:cs="Arial"/>
          <w:i/>
          <w:color w:val="000000" w:themeColor="text1"/>
          <w:szCs w:val="24"/>
        </w:rPr>
        <w:t>.</w:t>
      </w:r>
      <w:r w:rsidR="00895EB0" w:rsidRPr="00E30BD9">
        <w:rPr>
          <w:rFonts w:cs="Arial"/>
          <w:i/>
          <w:color w:val="000000" w:themeColor="text1"/>
          <w:szCs w:val="24"/>
        </w:rPr>
        <w:t xml:space="preserve"> </w:t>
      </w:r>
      <w:r w:rsidR="002B1E7A" w:rsidRPr="00E30BD9">
        <w:rPr>
          <w:rFonts w:cs="Arial"/>
          <w:i/>
          <w:color w:val="000000" w:themeColor="text1"/>
          <w:szCs w:val="24"/>
        </w:rPr>
        <w:t>En</w:t>
      </w:r>
      <w:r w:rsidR="00895EB0" w:rsidRPr="00E30BD9">
        <w:rPr>
          <w:rFonts w:cs="Arial"/>
          <w:i/>
          <w:color w:val="000000" w:themeColor="text1"/>
          <w:szCs w:val="24"/>
        </w:rPr>
        <w:t xml:space="preserve"> 2017 </w:t>
      </w:r>
      <w:r w:rsidR="002B1E7A" w:rsidRPr="00E30BD9">
        <w:rPr>
          <w:rFonts w:cs="Arial"/>
          <w:i/>
          <w:color w:val="000000" w:themeColor="text1"/>
          <w:szCs w:val="24"/>
        </w:rPr>
        <w:t xml:space="preserve">nous </w:t>
      </w:r>
      <w:r w:rsidR="00BF1F71" w:rsidRPr="00E30BD9">
        <w:rPr>
          <w:rFonts w:cs="Arial"/>
          <w:i/>
          <w:color w:val="000000" w:themeColor="text1"/>
          <w:szCs w:val="24"/>
        </w:rPr>
        <w:t>souhaitons</w:t>
      </w:r>
      <w:r w:rsidR="002B1E7A" w:rsidRPr="00E30BD9">
        <w:rPr>
          <w:rFonts w:cs="Arial"/>
          <w:i/>
          <w:color w:val="000000" w:themeColor="text1"/>
          <w:szCs w:val="24"/>
        </w:rPr>
        <w:t xml:space="preserve"> </w:t>
      </w:r>
      <w:r w:rsidR="00BF1F71" w:rsidRPr="00E30BD9">
        <w:rPr>
          <w:rFonts w:cs="Arial"/>
          <w:i/>
          <w:color w:val="000000" w:themeColor="text1"/>
          <w:szCs w:val="24"/>
        </w:rPr>
        <w:t xml:space="preserve">renforcer notre positionnement de leader sur le marché du café avec notre caractéristique de producteur premium italien. </w:t>
      </w:r>
      <w:r w:rsidR="00862F93" w:rsidRPr="00E30BD9">
        <w:rPr>
          <w:rFonts w:cs="Arial"/>
          <w:i/>
          <w:color w:val="000000" w:themeColor="text1"/>
          <w:szCs w:val="24"/>
        </w:rPr>
        <w:t>Avec une</w:t>
      </w:r>
      <w:r w:rsidR="002B1E7A" w:rsidRPr="00E30BD9">
        <w:rPr>
          <w:rFonts w:cs="Arial"/>
          <w:i/>
          <w:color w:val="000000" w:themeColor="text1"/>
          <w:szCs w:val="24"/>
        </w:rPr>
        <w:t xml:space="preserve"> </w:t>
      </w:r>
      <w:r w:rsidR="00BF1F71" w:rsidRPr="00E30BD9">
        <w:rPr>
          <w:rFonts w:cs="Arial"/>
          <w:i/>
          <w:color w:val="000000" w:themeColor="text1"/>
          <w:szCs w:val="24"/>
        </w:rPr>
        <w:t xml:space="preserve">forte </w:t>
      </w:r>
      <w:r w:rsidR="002B1E7A" w:rsidRPr="00E30BD9">
        <w:rPr>
          <w:rFonts w:cs="Arial"/>
          <w:i/>
          <w:color w:val="000000" w:themeColor="text1"/>
          <w:szCs w:val="24"/>
        </w:rPr>
        <w:t>capacité de</w:t>
      </w:r>
      <w:r w:rsidR="00C36E9A" w:rsidRPr="00E30BD9">
        <w:rPr>
          <w:rFonts w:cs="Arial"/>
          <w:i/>
          <w:color w:val="000000" w:themeColor="text1"/>
          <w:szCs w:val="24"/>
        </w:rPr>
        <w:t xml:space="preserve"> cr</w:t>
      </w:r>
      <w:r w:rsidR="002B1E7A" w:rsidRPr="00E30BD9">
        <w:rPr>
          <w:rFonts w:cs="Arial"/>
          <w:i/>
          <w:color w:val="000000" w:themeColor="text1"/>
          <w:szCs w:val="24"/>
        </w:rPr>
        <w:t xml:space="preserve">oissance organique </w:t>
      </w:r>
      <w:r w:rsidR="00BF1F71" w:rsidRPr="00E30BD9">
        <w:rPr>
          <w:rFonts w:cs="Arial"/>
          <w:i/>
          <w:color w:val="000000" w:themeColor="text1"/>
          <w:szCs w:val="24"/>
        </w:rPr>
        <w:t xml:space="preserve">nous nous sommes fixés l’objectif d’atteindre à </w:t>
      </w:r>
      <w:r w:rsidR="009261AB">
        <w:rPr>
          <w:rFonts w:cs="Arial"/>
          <w:i/>
          <w:color w:val="000000" w:themeColor="text1"/>
          <w:szCs w:val="24"/>
        </w:rPr>
        <w:t>horizon 2020</w:t>
      </w:r>
      <w:r w:rsidR="00BF1F71" w:rsidRPr="00E30BD9">
        <w:rPr>
          <w:rFonts w:cs="Arial"/>
          <w:i/>
          <w:color w:val="000000" w:themeColor="text1"/>
          <w:szCs w:val="24"/>
        </w:rPr>
        <w:t xml:space="preserve"> un chiffre d’affaires </w:t>
      </w:r>
      <w:r w:rsidR="00DF07C3">
        <w:rPr>
          <w:rFonts w:cs="Arial"/>
          <w:i/>
          <w:color w:val="000000" w:themeColor="text1"/>
          <w:szCs w:val="24"/>
        </w:rPr>
        <w:t xml:space="preserve">évalué à </w:t>
      </w:r>
      <w:r w:rsidR="00BF1F71" w:rsidRPr="00E30BD9">
        <w:rPr>
          <w:rFonts w:cs="Arial"/>
          <w:i/>
          <w:color w:val="000000" w:themeColor="text1"/>
          <w:szCs w:val="24"/>
        </w:rPr>
        <w:t xml:space="preserve"> </w:t>
      </w:r>
      <w:r w:rsidR="002D5481" w:rsidRPr="00E30BD9">
        <w:rPr>
          <w:rFonts w:cs="Arial"/>
          <w:i/>
          <w:color w:val="000000" w:themeColor="text1"/>
          <w:szCs w:val="24"/>
        </w:rPr>
        <w:t xml:space="preserve">2,200 </w:t>
      </w:r>
      <w:r w:rsidR="00BF1F71" w:rsidRPr="00E30BD9">
        <w:rPr>
          <w:rFonts w:cs="Arial"/>
          <w:i/>
          <w:color w:val="000000" w:themeColor="text1"/>
          <w:szCs w:val="24"/>
        </w:rPr>
        <w:t xml:space="preserve">milliards. </w:t>
      </w:r>
    </w:p>
    <w:p w14:paraId="2E933C7C" w14:textId="77777777" w:rsidR="008F7725" w:rsidRDefault="002B1E7A" w:rsidP="00787BC0">
      <w:pPr>
        <w:ind w:right="-1"/>
        <w:jc w:val="both"/>
        <w:rPr>
          <w:rFonts w:cs="Arial"/>
          <w:szCs w:val="24"/>
        </w:rPr>
      </w:pPr>
      <w:r w:rsidRPr="000C1CC2">
        <w:rPr>
          <w:rFonts w:cs="Arial"/>
          <w:szCs w:val="24"/>
        </w:rPr>
        <w:t xml:space="preserve">Le résultat d’exploitation </w:t>
      </w:r>
      <w:r w:rsidR="000C1CC2" w:rsidRPr="000C1CC2">
        <w:rPr>
          <w:rFonts w:cs="Arial"/>
          <w:szCs w:val="24"/>
        </w:rPr>
        <w:t>(EBIT) s’est élevé à</w:t>
      </w:r>
      <w:r w:rsidR="007A1F62" w:rsidRPr="000C1CC2">
        <w:rPr>
          <w:rFonts w:cs="Arial"/>
          <w:szCs w:val="24"/>
        </w:rPr>
        <w:t xml:space="preserve"> 61,7 mi</w:t>
      </w:r>
      <w:r w:rsidR="000C1CC2" w:rsidRPr="000C1CC2">
        <w:rPr>
          <w:rFonts w:cs="Arial"/>
          <w:szCs w:val="24"/>
        </w:rPr>
        <w:t>llions</w:t>
      </w:r>
      <w:r w:rsidR="00BF64A7">
        <w:rPr>
          <w:rFonts w:cs="Arial"/>
          <w:szCs w:val="24"/>
        </w:rPr>
        <w:t xml:space="preserve"> </w:t>
      </w:r>
      <w:r w:rsidR="00D62296">
        <w:rPr>
          <w:rFonts w:cs="Arial"/>
          <w:szCs w:val="24"/>
        </w:rPr>
        <w:t>d’euros</w:t>
      </w:r>
      <w:r w:rsidR="000C1CC2" w:rsidRPr="000C1CC2">
        <w:rPr>
          <w:rFonts w:cs="Arial"/>
          <w:szCs w:val="24"/>
        </w:rPr>
        <w:t>, e</w:t>
      </w:r>
      <w:r w:rsidR="007A1F62" w:rsidRPr="000C1CC2">
        <w:rPr>
          <w:rFonts w:cs="Arial"/>
          <w:szCs w:val="24"/>
        </w:rPr>
        <w:t>n au</w:t>
      </w:r>
      <w:r w:rsidR="000C1CC2" w:rsidRPr="000C1CC2">
        <w:rPr>
          <w:rFonts w:cs="Arial"/>
          <w:szCs w:val="24"/>
        </w:rPr>
        <w:t>g</w:t>
      </w:r>
      <w:r w:rsidR="007A1F62" w:rsidRPr="000C1CC2">
        <w:rPr>
          <w:rFonts w:cs="Arial"/>
          <w:szCs w:val="24"/>
        </w:rPr>
        <w:t>ment</w:t>
      </w:r>
      <w:r w:rsidR="000C1CC2" w:rsidRPr="000C1CC2">
        <w:rPr>
          <w:rFonts w:cs="Arial"/>
          <w:szCs w:val="24"/>
        </w:rPr>
        <w:t>ati</w:t>
      </w:r>
      <w:r w:rsidR="007A1F62" w:rsidRPr="000C1CC2">
        <w:rPr>
          <w:rFonts w:cs="Arial"/>
          <w:szCs w:val="24"/>
        </w:rPr>
        <w:t>o</w:t>
      </w:r>
      <w:r w:rsidR="000C1CC2" w:rsidRPr="000C1CC2">
        <w:rPr>
          <w:rFonts w:cs="Arial"/>
          <w:szCs w:val="24"/>
        </w:rPr>
        <w:t>n</w:t>
      </w:r>
      <w:r w:rsidR="000C1CC2">
        <w:rPr>
          <w:rFonts w:cs="Arial"/>
          <w:szCs w:val="24"/>
        </w:rPr>
        <w:t xml:space="preserve"> de</w:t>
      </w:r>
      <w:r w:rsidR="007A1F62" w:rsidRPr="000C1CC2">
        <w:rPr>
          <w:rFonts w:cs="Arial"/>
          <w:szCs w:val="24"/>
        </w:rPr>
        <w:t xml:space="preserve"> 34,1</w:t>
      </w:r>
      <w:r w:rsidR="008601A0" w:rsidRPr="000C1CC2">
        <w:rPr>
          <w:rFonts w:cs="Arial"/>
          <w:szCs w:val="24"/>
        </w:rPr>
        <w:t>%</w:t>
      </w:r>
      <w:r w:rsidR="000C1CC2">
        <w:rPr>
          <w:rFonts w:cs="Arial"/>
          <w:szCs w:val="24"/>
        </w:rPr>
        <w:t xml:space="preserve"> par rapport au résultat de l’ex</w:t>
      </w:r>
      <w:r w:rsidR="003D0CB4" w:rsidRPr="000C1CC2">
        <w:rPr>
          <w:rFonts w:cs="Arial"/>
          <w:szCs w:val="24"/>
        </w:rPr>
        <w:t>erci</w:t>
      </w:r>
      <w:r w:rsidR="000C1CC2">
        <w:rPr>
          <w:rFonts w:cs="Arial"/>
          <w:szCs w:val="24"/>
        </w:rPr>
        <w:t>ce précédent</w:t>
      </w:r>
      <w:r w:rsidR="00BF64A7">
        <w:rPr>
          <w:rFonts w:cs="Arial"/>
          <w:szCs w:val="24"/>
        </w:rPr>
        <w:t xml:space="preserve"> (46 </w:t>
      </w:r>
      <w:r w:rsidR="000C1CC2" w:rsidRPr="000C1CC2">
        <w:rPr>
          <w:rFonts w:cs="Arial"/>
          <w:szCs w:val="24"/>
        </w:rPr>
        <w:t>mi</w:t>
      </w:r>
      <w:r w:rsidR="000C1CC2">
        <w:rPr>
          <w:rFonts w:cs="Arial"/>
          <w:szCs w:val="24"/>
        </w:rPr>
        <w:t>llions</w:t>
      </w:r>
      <w:r w:rsidR="00BF64A7">
        <w:rPr>
          <w:rFonts w:cs="Arial"/>
          <w:szCs w:val="24"/>
        </w:rPr>
        <w:t xml:space="preserve"> d’euros)</w:t>
      </w:r>
      <w:r w:rsidR="003D0CB4" w:rsidRPr="000C1CC2">
        <w:rPr>
          <w:rFonts w:cs="Arial"/>
          <w:szCs w:val="24"/>
        </w:rPr>
        <w:t>.</w:t>
      </w:r>
      <w:r w:rsidR="007A1F62" w:rsidRPr="000C1CC2">
        <w:rPr>
          <w:rFonts w:cs="Arial"/>
          <w:szCs w:val="24"/>
        </w:rPr>
        <w:t xml:space="preserve"> </w:t>
      </w:r>
      <w:r w:rsidR="008F7725" w:rsidRPr="00E30BD9">
        <w:rPr>
          <w:rFonts w:cs="Arial"/>
          <w:szCs w:val="24"/>
        </w:rPr>
        <w:t xml:space="preserve">Du point de vue de l’incidence relative sur les ventes la marge est essentiellement alignée à celle de l’exercice précédent. </w:t>
      </w:r>
      <w:r w:rsidR="008F7725" w:rsidRPr="00E30BD9">
        <w:rPr>
          <w:rFonts w:cstheme="minorHAnsi"/>
          <w:szCs w:val="24"/>
        </w:rPr>
        <w:t>À</w:t>
      </w:r>
      <w:r w:rsidR="008F7725" w:rsidRPr="00E30BD9">
        <w:rPr>
          <w:rFonts w:cs="Arial"/>
          <w:szCs w:val="24"/>
        </w:rPr>
        <w:t xml:space="preserve"> périmètre égal, l’</w:t>
      </w:r>
      <w:proofErr w:type="spellStart"/>
      <w:r w:rsidR="008F7725" w:rsidRPr="00E30BD9">
        <w:rPr>
          <w:rFonts w:cs="Arial"/>
          <w:szCs w:val="24"/>
        </w:rPr>
        <w:t>Ebit</w:t>
      </w:r>
      <w:proofErr w:type="spellEnd"/>
      <w:r w:rsidR="008F7725" w:rsidRPr="00E30BD9">
        <w:rPr>
          <w:rFonts w:cs="Arial"/>
          <w:szCs w:val="24"/>
        </w:rPr>
        <w:t xml:space="preserve"> 2016 a augmenté de plus de 54% par rapport à l’année précédente.</w:t>
      </w:r>
      <w:r w:rsidR="008F7725">
        <w:rPr>
          <w:rFonts w:cs="Arial"/>
          <w:szCs w:val="24"/>
        </w:rPr>
        <w:t xml:space="preserve"> </w:t>
      </w:r>
    </w:p>
    <w:p w14:paraId="61842574" w14:textId="2A6498E2" w:rsidR="00756950" w:rsidRPr="00BF64A7" w:rsidRDefault="00787BC0" w:rsidP="00787BC0">
      <w:pPr>
        <w:ind w:right="-1"/>
        <w:jc w:val="both"/>
        <w:rPr>
          <w:rFonts w:cs="Arial"/>
          <w:szCs w:val="24"/>
        </w:rPr>
      </w:pPr>
      <w:r w:rsidRPr="000C1CC2">
        <w:rPr>
          <w:rFonts w:cs="Arial"/>
          <w:szCs w:val="24"/>
        </w:rPr>
        <w:t>L</w:t>
      </w:r>
      <w:r w:rsidR="000C1CC2" w:rsidRPr="000C1CC2">
        <w:rPr>
          <w:rFonts w:cs="Arial"/>
          <w:szCs w:val="24"/>
        </w:rPr>
        <w:t>e bénéfice 2016, à hauteur de</w:t>
      </w:r>
      <w:r w:rsidRPr="000C1CC2">
        <w:rPr>
          <w:rFonts w:cs="Arial"/>
          <w:szCs w:val="24"/>
        </w:rPr>
        <w:t xml:space="preserve"> 82,2 mi</w:t>
      </w:r>
      <w:r w:rsidR="000C1CC2" w:rsidRPr="000C1CC2">
        <w:rPr>
          <w:rFonts w:cs="Arial"/>
          <w:szCs w:val="24"/>
        </w:rPr>
        <w:t>llions</w:t>
      </w:r>
      <w:r w:rsidR="00BF64A7">
        <w:rPr>
          <w:rFonts w:cs="Arial"/>
          <w:szCs w:val="24"/>
        </w:rPr>
        <w:t xml:space="preserve"> </w:t>
      </w:r>
      <w:r w:rsidR="00D62296">
        <w:rPr>
          <w:rFonts w:cs="Arial"/>
          <w:szCs w:val="24"/>
        </w:rPr>
        <w:t>d’euros</w:t>
      </w:r>
      <w:r w:rsidR="000C1CC2" w:rsidRPr="000C1CC2">
        <w:rPr>
          <w:rFonts w:cs="Arial"/>
          <w:szCs w:val="24"/>
        </w:rPr>
        <w:t xml:space="preserve">, n’est pas comparable avec le résultat </w:t>
      </w:r>
      <w:r w:rsidRPr="000C1CC2">
        <w:rPr>
          <w:rFonts w:cs="Arial"/>
          <w:szCs w:val="24"/>
        </w:rPr>
        <w:t xml:space="preserve">2015 </w:t>
      </w:r>
      <w:r w:rsidR="000C1CC2" w:rsidRPr="000C1CC2">
        <w:rPr>
          <w:rFonts w:cs="Arial"/>
          <w:szCs w:val="24"/>
        </w:rPr>
        <w:t>qui a bénéficié d’une plus-val</w:t>
      </w:r>
      <w:r w:rsidR="000C1CC2">
        <w:rPr>
          <w:rFonts w:cs="Arial"/>
          <w:szCs w:val="24"/>
        </w:rPr>
        <w:t>ue de</w:t>
      </w:r>
      <w:r w:rsidRPr="000C1CC2">
        <w:rPr>
          <w:rFonts w:cs="Arial"/>
          <w:szCs w:val="24"/>
        </w:rPr>
        <w:t xml:space="preserve"> 822,8 mi</w:t>
      </w:r>
      <w:r w:rsidR="000C1CC2">
        <w:rPr>
          <w:rFonts w:cs="Arial"/>
          <w:szCs w:val="24"/>
        </w:rPr>
        <w:t xml:space="preserve">llions </w:t>
      </w:r>
      <w:r w:rsidR="00D62296">
        <w:rPr>
          <w:rFonts w:cs="Arial"/>
          <w:szCs w:val="24"/>
        </w:rPr>
        <w:t>d’euros</w:t>
      </w:r>
      <w:r w:rsidR="00BF64A7">
        <w:rPr>
          <w:rFonts w:cs="Arial"/>
          <w:szCs w:val="24"/>
        </w:rPr>
        <w:t xml:space="preserve"> </w:t>
      </w:r>
      <w:r w:rsidR="000C1CC2">
        <w:rPr>
          <w:rFonts w:cs="Arial"/>
          <w:szCs w:val="24"/>
        </w:rPr>
        <w:t>générée par la cession de la participation da</w:t>
      </w:r>
      <w:r w:rsidRPr="000C1CC2">
        <w:rPr>
          <w:rFonts w:cs="Arial"/>
          <w:szCs w:val="24"/>
        </w:rPr>
        <w:t>n</w:t>
      </w:r>
      <w:r w:rsidR="000C1CC2">
        <w:rPr>
          <w:rFonts w:cs="Arial"/>
          <w:szCs w:val="24"/>
        </w:rPr>
        <w:t>s</w:t>
      </w:r>
      <w:r w:rsidRPr="000C1CC2">
        <w:rPr>
          <w:rFonts w:cs="Arial"/>
          <w:szCs w:val="24"/>
        </w:rPr>
        <w:t xml:space="preserve"> </w:t>
      </w:r>
      <w:proofErr w:type="spellStart"/>
      <w:r w:rsidRPr="000C1CC2">
        <w:rPr>
          <w:rFonts w:cs="Arial"/>
          <w:szCs w:val="24"/>
        </w:rPr>
        <w:t>Keurig</w:t>
      </w:r>
      <w:proofErr w:type="spellEnd"/>
      <w:r w:rsidRPr="000C1CC2">
        <w:rPr>
          <w:rFonts w:cs="Arial"/>
          <w:szCs w:val="24"/>
        </w:rPr>
        <w:t xml:space="preserve"> Green </w:t>
      </w:r>
      <w:proofErr w:type="spellStart"/>
      <w:r w:rsidRPr="000C1CC2">
        <w:rPr>
          <w:rFonts w:cs="Arial"/>
          <w:szCs w:val="24"/>
        </w:rPr>
        <w:t>Mountain</w:t>
      </w:r>
      <w:proofErr w:type="spellEnd"/>
      <w:r w:rsidR="00461EC2" w:rsidRPr="000C1CC2">
        <w:rPr>
          <w:rFonts w:cs="Arial"/>
          <w:szCs w:val="24"/>
        </w:rPr>
        <w:t xml:space="preserve">. </w:t>
      </w:r>
      <w:r w:rsidRPr="000C1CC2">
        <w:rPr>
          <w:rFonts w:cs="Arial"/>
          <w:szCs w:val="24"/>
        </w:rPr>
        <w:t>La</w:t>
      </w:r>
      <w:r w:rsidR="00461EC2" w:rsidRPr="000C1CC2">
        <w:rPr>
          <w:rFonts w:cs="Arial"/>
          <w:szCs w:val="24"/>
        </w:rPr>
        <w:t xml:space="preserve"> </w:t>
      </w:r>
      <w:r w:rsidR="000C1CC2" w:rsidRPr="000C1CC2">
        <w:rPr>
          <w:rFonts w:cs="Arial"/>
          <w:szCs w:val="24"/>
        </w:rPr>
        <w:t xml:space="preserve">situation financière nette s’est établie </w:t>
      </w:r>
      <w:r w:rsidR="000C1CC2">
        <w:rPr>
          <w:rFonts w:cs="Arial"/>
          <w:szCs w:val="24"/>
        </w:rPr>
        <w:t xml:space="preserve">à </w:t>
      </w:r>
      <w:r w:rsidR="007A1F62" w:rsidRPr="000C1CC2">
        <w:rPr>
          <w:rFonts w:cs="Arial"/>
          <w:szCs w:val="24"/>
        </w:rPr>
        <w:t>687,5 mi</w:t>
      </w:r>
      <w:r w:rsidR="000C1CC2">
        <w:rPr>
          <w:rFonts w:cs="Arial"/>
          <w:szCs w:val="24"/>
        </w:rPr>
        <w:t>llions</w:t>
      </w:r>
      <w:r w:rsidR="00BF64A7">
        <w:rPr>
          <w:rFonts w:cs="Arial"/>
          <w:szCs w:val="24"/>
        </w:rPr>
        <w:t xml:space="preserve"> </w:t>
      </w:r>
      <w:r w:rsidR="00D62296">
        <w:rPr>
          <w:rFonts w:cs="Arial"/>
          <w:szCs w:val="24"/>
        </w:rPr>
        <w:t>d’euros</w:t>
      </w:r>
      <w:r w:rsidRPr="000C1CC2">
        <w:rPr>
          <w:rFonts w:cs="Arial"/>
          <w:szCs w:val="24"/>
        </w:rPr>
        <w:t>.</w:t>
      </w:r>
      <w:r w:rsidR="0002659D" w:rsidRPr="000C1CC2">
        <w:rPr>
          <w:rFonts w:cs="Arial"/>
          <w:szCs w:val="24"/>
        </w:rPr>
        <w:tab/>
      </w:r>
    </w:p>
    <w:p w14:paraId="259DCD20" w14:textId="77777777" w:rsidR="00BF64A7" w:rsidRDefault="00BF64A7" w:rsidP="002E1921">
      <w:pPr>
        <w:pStyle w:val="bulletscaletta1"/>
        <w:numPr>
          <w:ilvl w:val="0"/>
          <w:numId w:val="0"/>
        </w:numPr>
        <w:spacing w:after="0"/>
        <w:jc w:val="both"/>
        <w:rPr>
          <w:rFonts w:eastAsiaTheme="minorHAnsi" w:cs="Arial"/>
          <w:i w:val="0"/>
          <w:noProof w:val="0"/>
          <w:kern w:val="0"/>
          <w:sz w:val="22"/>
          <w:szCs w:val="24"/>
        </w:rPr>
      </w:pPr>
    </w:p>
    <w:p w14:paraId="31D31360" w14:textId="77777777" w:rsidR="0002659D" w:rsidRPr="000C1CC2" w:rsidRDefault="00153424" w:rsidP="002E1921">
      <w:pPr>
        <w:pStyle w:val="bulletscaletta1"/>
        <w:numPr>
          <w:ilvl w:val="0"/>
          <w:numId w:val="0"/>
        </w:numPr>
        <w:spacing w:after="0"/>
        <w:jc w:val="both"/>
        <w:rPr>
          <w:rFonts w:eastAsiaTheme="minorHAnsi" w:cs="Arial"/>
          <w:i w:val="0"/>
          <w:noProof w:val="0"/>
          <w:kern w:val="0"/>
          <w:sz w:val="22"/>
          <w:szCs w:val="24"/>
        </w:rPr>
      </w:pPr>
      <w:r w:rsidRPr="000C1CC2">
        <w:rPr>
          <w:rFonts w:eastAsiaTheme="minorHAnsi" w:cs="Arial"/>
          <w:i w:val="0"/>
          <w:noProof w:val="0"/>
          <w:kern w:val="0"/>
          <w:sz w:val="22"/>
          <w:szCs w:val="24"/>
        </w:rPr>
        <w:t>Su</w:t>
      </w:r>
      <w:r w:rsidR="000C1CC2" w:rsidRPr="000C1CC2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r </w:t>
      </w:r>
      <w:r w:rsidRPr="000C1CC2">
        <w:rPr>
          <w:rFonts w:eastAsiaTheme="minorHAnsi" w:cs="Arial"/>
          <w:i w:val="0"/>
          <w:noProof w:val="0"/>
          <w:kern w:val="0"/>
          <w:sz w:val="22"/>
          <w:szCs w:val="24"/>
        </w:rPr>
        <w:t>l</w:t>
      </w:r>
      <w:r w:rsidR="000C1CC2" w:rsidRPr="000C1CC2">
        <w:rPr>
          <w:rFonts w:eastAsiaTheme="minorHAnsi" w:cs="Arial"/>
          <w:i w:val="0"/>
          <w:noProof w:val="0"/>
          <w:kern w:val="0"/>
          <w:sz w:val="22"/>
          <w:szCs w:val="24"/>
        </w:rPr>
        <w:t>e ma</w:t>
      </w:r>
      <w:r w:rsidRPr="000C1CC2">
        <w:rPr>
          <w:rFonts w:eastAsiaTheme="minorHAnsi" w:cs="Arial"/>
          <w:i w:val="0"/>
          <w:noProof w:val="0"/>
          <w:kern w:val="0"/>
          <w:sz w:val="22"/>
          <w:szCs w:val="24"/>
        </w:rPr>
        <w:t>rc</w:t>
      </w:r>
      <w:r w:rsidR="00BF64A7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hé italien, malgré une légère baisse de consommation de </w:t>
      </w:r>
      <w:r w:rsidR="000C1CC2" w:rsidRPr="000C1CC2">
        <w:rPr>
          <w:rFonts w:eastAsiaTheme="minorHAnsi" w:cs="Arial"/>
          <w:i w:val="0"/>
          <w:noProof w:val="0"/>
          <w:kern w:val="0"/>
          <w:sz w:val="22"/>
          <w:szCs w:val="24"/>
        </w:rPr>
        <w:t>café pour la troisième année consécutive</w:t>
      </w:r>
      <w:r w:rsidRPr="000C1CC2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, </w:t>
      </w:r>
      <w:r w:rsidR="000C1CC2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Lavazza </w:t>
      </w:r>
      <w:r w:rsidR="00DF5308" w:rsidRPr="000C1CC2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a </w:t>
      </w:r>
      <w:r w:rsidR="000C1CC2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gardé </w:t>
      </w:r>
      <w:r w:rsidR="000C1CC2" w:rsidRPr="00E30BD9">
        <w:rPr>
          <w:rFonts w:eastAsiaTheme="minorHAnsi" w:cs="Arial"/>
          <w:i w:val="0"/>
          <w:noProof w:val="0"/>
          <w:color w:val="000000" w:themeColor="text1"/>
          <w:kern w:val="0"/>
          <w:sz w:val="22"/>
          <w:szCs w:val="24"/>
        </w:rPr>
        <w:t>sa position de</w:t>
      </w:r>
      <w:r w:rsidR="00BF64A7" w:rsidRPr="00E30BD9">
        <w:rPr>
          <w:rFonts w:eastAsiaTheme="minorHAnsi" w:cs="Arial"/>
          <w:i w:val="0"/>
          <w:noProof w:val="0"/>
          <w:color w:val="000000" w:themeColor="text1"/>
          <w:kern w:val="0"/>
          <w:sz w:val="22"/>
          <w:szCs w:val="24"/>
        </w:rPr>
        <w:t xml:space="preserve"> leader</w:t>
      </w:r>
      <w:r w:rsidR="00DF5308" w:rsidRPr="00E30BD9">
        <w:rPr>
          <w:rFonts w:eastAsiaTheme="minorHAnsi" w:cs="Arial"/>
          <w:i w:val="0"/>
          <w:noProof w:val="0"/>
          <w:color w:val="000000" w:themeColor="text1"/>
          <w:kern w:val="0"/>
          <w:sz w:val="22"/>
          <w:szCs w:val="24"/>
        </w:rPr>
        <w:t xml:space="preserve"> </w:t>
      </w:r>
      <w:r w:rsidR="00BF64A7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en augmentant son taux de </w:t>
      </w:r>
      <w:r w:rsidR="000C1CC2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pénétration </w:t>
      </w:r>
      <w:r w:rsidR="00BF64A7">
        <w:rPr>
          <w:rFonts w:eastAsiaTheme="minorHAnsi" w:cs="Arial"/>
          <w:i w:val="0"/>
          <w:noProof w:val="0"/>
          <w:kern w:val="0"/>
          <w:sz w:val="22"/>
          <w:szCs w:val="24"/>
        </w:rPr>
        <w:t>de</w:t>
      </w:r>
      <w:r w:rsidR="00DF5308" w:rsidRPr="000C1CC2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 41%. </w:t>
      </w:r>
      <w:r w:rsidR="000C1CC2" w:rsidRPr="000C1CC2">
        <w:rPr>
          <w:rFonts w:eastAsiaTheme="minorHAnsi" w:cs="Arial"/>
          <w:i w:val="0"/>
          <w:noProof w:val="0"/>
          <w:kern w:val="0"/>
          <w:sz w:val="22"/>
          <w:szCs w:val="24"/>
        </w:rPr>
        <w:t>En particulier</w:t>
      </w:r>
      <w:r w:rsidRPr="000C1CC2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, </w:t>
      </w:r>
      <w:r w:rsidR="000C1CC2" w:rsidRPr="000C1CC2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le nouveau portefeuille produits et une stratégie de segmentation </w:t>
      </w:r>
      <w:r w:rsidR="00421182" w:rsidRPr="000C1CC2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claire </w:t>
      </w:r>
      <w:r w:rsidR="000C1CC2" w:rsidRPr="000C1CC2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de </w:t>
      </w:r>
      <w:r w:rsidR="00DA632C" w:rsidRPr="000C1CC2">
        <w:rPr>
          <w:rFonts w:eastAsiaTheme="minorHAnsi" w:cs="Arial"/>
          <w:i w:val="0"/>
          <w:noProof w:val="0"/>
          <w:kern w:val="0"/>
          <w:sz w:val="22"/>
          <w:szCs w:val="24"/>
        </w:rPr>
        <w:t>l’off</w:t>
      </w:r>
      <w:r w:rsidR="000C1CC2" w:rsidRPr="000C1CC2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re </w:t>
      </w:r>
      <w:r w:rsidR="00421182">
        <w:rPr>
          <w:rFonts w:eastAsiaTheme="minorHAnsi" w:cs="Arial"/>
          <w:i w:val="0"/>
          <w:noProof w:val="0"/>
          <w:kern w:val="0"/>
          <w:sz w:val="22"/>
          <w:szCs w:val="24"/>
        </w:rPr>
        <w:t>selon</w:t>
      </w:r>
      <w:r w:rsidR="00DA632C" w:rsidRPr="000C1CC2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 le</w:t>
      </w:r>
      <w:r w:rsidR="000C1CC2" w:rsidRPr="000C1CC2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s différentes typologies de clientèle ont </w:t>
      </w:r>
      <w:r w:rsidR="000C1CC2">
        <w:rPr>
          <w:rFonts w:eastAsiaTheme="minorHAnsi" w:cs="Arial"/>
          <w:i w:val="0"/>
          <w:noProof w:val="0"/>
          <w:kern w:val="0"/>
          <w:sz w:val="22"/>
          <w:szCs w:val="24"/>
        </w:rPr>
        <w:t>permis d’introduire</w:t>
      </w:r>
      <w:r w:rsidR="000C1CC2" w:rsidRPr="000C1CC2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 sur le marché</w:t>
      </w:r>
      <w:r w:rsidRPr="000C1CC2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 </w:t>
      </w:r>
      <w:r w:rsidR="000C1CC2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d’importantes nouveautés qui répondent aux tendances de consommation actuellement </w:t>
      </w:r>
      <w:r w:rsidR="00421182">
        <w:rPr>
          <w:rFonts w:eastAsiaTheme="minorHAnsi" w:cs="Arial"/>
          <w:i w:val="0"/>
          <w:noProof w:val="0"/>
          <w:kern w:val="0"/>
          <w:sz w:val="22"/>
          <w:szCs w:val="24"/>
        </w:rPr>
        <w:t>relevées</w:t>
      </w:r>
      <w:r w:rsidR="000C1CC2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 en Italie et sur la scène internationale. </w:t>
      </w:r>
    </w:p>
    <w:p w14:paraId="099B200C" w14:textId="77777777" w:rsidR="00787BC0" w:rsidRPr="000C1CC2" w:rsidRDefault="00787BC0" w:rsidP="002E1921">
      <w:pPr>
        <w:pStyle w:val="bulletscaletta1"/>
        <w:numPr>
          <w:ilvl w:val="0"/>
          <w:numId w:val="0"/>
        </w:numPr>
        <w:spacing w:after="0"/>
        <w:jc w:val="both"/>
        <w:rPr>
          <w:rFonts w:eastAsiaTheme="minorHAnsi" w:cs="Arial"/>
          <w:i w:val="0"/>
          <w:noProof w:val="0"/>
          <w:kern w:val="0"/>
          <w:sz w:val="22"/>
          <w:szCs w:val="24"/>
        </w:rPr>
      </w:pPr>
    </w:p>
    <w:p w14:paraId="1C558C3E" w14:textId="5D121054" w:rsidR="0002659D" w:rsidRPr="00E30BD9" w:rsidRDefault="000C1CC2" w:rsidP="00E30BD9">
      <w:pPr>
        <w:widowControl w:val="0"/>
        <w:tabs>
          <w:tab w:val="left" w:pos="-6379"/>
          <w:tab w:val="left" w:pos="-1701"/>
          <w:tab w:val="left" w:pos="-1560"/>
          <w:tab w:val="left" w:pos="1134"/>
        </w:tabs>
        <w:spacing w:after="120"/>
        <w:jc w:val="both"/>
        <w:rPr>
          <w:color w:val="000000" w:themeColor="text1"/>
        </w:rPr>
      </w:pPr>
      <w:r w:rsidRPr="00E30BD9">
        <w:rPr>
          <w:rFonts w:cs="Arial"/>
          <w:color w:val="000000" w:themeColor="text1"/>
          <w:szCs w:val="24"/>
        </w:rPr>
        <w:t xml:space="preserve">Avec le rachat de </w:t>
      </w:r>
      <w:r w:rsidR="00787BC0" w:rsidRPr="00E30BD9">
        <w:rPr>
          <w:rFonts w:cs="Arial"/>
          <w:color w:val="000000" w:themeColor="text1"/>
          <w:szCs w:val="24"/>
        </w:rPr>
        <w:t>Carte Noire, l</w:t>
      </w:r>
      <w:r w:rsidRPr="00E30BD9">
        <w:rPr>
          <w:rFonts w:cs="Arial"/>
          <w:color w:val="000000" w:themeColor="text1"/>
          <w:szCs w:val="24"/>
        </w:rPr>
        <w:t xml:space="preserve">’usine française de </w:t>
      </w:r>
      <w:proofErr w:type="spellStart"/>
      <w:r w:rsidR="00AA12CF" w:rsidRPr="00E30BD9">
        <w:rPr>
          <w:rFonts w:cs="Arial"/>
          <w:color w:val="000000" w:themeColor="text1"/>
          <w:szCs w:val="24"/>
        </w:rPr>
        <w:t>Lavérune</w:t>
      </w:r>
      <w:proofErr w:type="spellEnd"/>
      <w:r w:rsidR="00AA12CF" w:rsidRPr="00E30BD9">
        <w:rPr>
          <w:rFonts w:cs="Arial"/>
          <w:color w:val="000000" w:themeColor="text1"/>
          <w:szCs w:val="24"/>
        </w:rPr>
        <w:t xml:space="preserve">, </w:t>
      </w:r>
      <w:r w:rsidR="00AA12CF" w:rsidRPr="00E30BD9">
        <w:rPr>
          <w:color w:val="000000" w:themeColor="text1"/>
        </w:rPr>
        <w:t xml:space="preserve">site clé pour </w:t>
      </w:r>
      <w:proofErr w:type="spellStart"/>
      <w:r w:rsidR="00AA12CF" w:rsidRPr="00E30BD9">
        <w:rPr>
          <w:color w:val="000000" w:themeColor="text1"/>
        </w:rPr>
        <w:t>Lavazza</w:t>
      </w:r>
      <w:proofErr w:type="spellEnd"/>
      <w:r w:rsidR="00AA12CF" w:rsidRPr="00E30BD9">
        <w:rPr>
          <w:color w:val="000000" w:themeColor="text1"/>
        </w:rPr>
        <w:t xml:space="preserve">, l’usine de </w:t>
      </w:r>
      <w:proofErr w:type="spellStart"/>
      <w:r w:rsidR="00AA12CF" w:rsidRPr="00E30BD9">
        <w:rPr>
          <w:color w:val="000000" w:themeColor="text1"/>
        </w:rPr>
        <w:t>Lavérune</w:t>
      </w:r>
      <w:proofErr w:type="spellEnd"/>
      <w:r w:rsidR="00AA12CF" w:rsidRPr="00E30BD9">
        <w:rPr>
          <w:color w:val="000000" w:themeColor="text1"/>
        </w:rPr>
        <w:t xml:space="preserve"> constitue avec </w:t>
      </w:r>
      <w:proofErr w:type="spellStart"/>
      <w:r w:rsidR="00AA12CF" w:rsidRPr="00E30BD9">
        <w:rPr>
          <w:color w:val="000000" w:themeColor="text1"/>
        </w:rPr>
        <w:t>Settimo</w:t>
      </w:r>
      <w:proofErr w:type="spellEnd"/>
      <w:r w:rsidR="00AA12CF" w:rsidRPr="00E30BD9">
        <w:rPr>
          <w:color w:val="000000" w:themeColor="text1"/>
        </w:rPr>
        <w:t xml:space="preserve"> </w:t>
      </w:r>
      <w:proofErr w:type="spellStart"/>
      <w:r w:rsidR="00AA12CF" w:rsidRPr="00E30BD9">
        <w:rPr>
          <w:color w:val="000000" w:themeColor="text1"/>
        </w:rPr>
        <w:t>Torinese</w:t>
      </w:r>
      <w:proofErr w:type="spellEnd"/>
      <w:r w:rsidR="00AA12CF" w:rsidRPr="00E30BD9">
        <w:rPr>
          <w:color w:val="000000" w:themeColor="text1"/>
        </w:rPr>
        <w:t xml:space="preserve"> et </w:t>
      </w:r>
      <w:proofErr w:type="spellStart"/>
      <w:r w:rsidR="00AA12CF" w:rsidRPr="00E30BD9">
        <w:rPr>
          <w:color w:val="000000" w:themeColor="text1"/>
        </w:rPr>
        <w:t>Gattinara</w:t>
      </w:r>
      <w:proofErr w:type="spellEnd"/>
      <w:r w:rsidR="00AA12CF" w:rsidRPr="00E30BD9">
        <w:rPr>
          <w:color w:val="000000" w:themeColor="text1"/>
        </w:rPr>
        <w:t xml:space="preserve"> en Italie, le troisième pôle de production du Groupe </w:t>
      </w:r>
      <w:r w:rsidRPr="00E30BD9">
        <w:rPr>
          <w:rFonts w:cs="Arial"/>
          <w:color w:val="000000" w:themeColor="text1"/>
          <w:szCs w:val="24"/>
        </w:rPr>
        <w:t xml:space="preserve">où sont </w:t>
      </w:r>
      <w:r w:rsidR="00AA12CF" w:rsidRPr="00E30BD9">
        <w:rPr>
          <w:rFonts w:cs="Arial"/>
          <w:color w:val="000000" w:themeColor="text1"/>
          <w:szCs w:val="24"/>
        </w:rPr>
        <w:t xml:space="preserve">fabriqués l’ensemble de la production de Carte Noire. </w:t>
      </w:r>
      <w:r w:rsidR="00AA12CF" w:rsidRPr="00E30BD9">
        <w:rPr>
          <w:color w:val="000000" w:themeColor="text1"/>
        </w:rPr>
        <w:t>Lavazza a investi 16 millions d’euros pour moderniser et optimiser la capacité de production de l’usine</w:t>
      </w:r>
      <w:r w:rsidR="00AA12CF" w:rsidRPr="00E30BD9">
        <w:rPr>
          <w:rFonts w:cs="Arial"/>
          <w:color w:val="000000" w:themeColor="text1"/>
          <w:szCs w:val="24"/>
        </w:rPr>
        <w:t xml:space="preserve"> notamment dans</w:t>
      </w:r>
      <w:r w:rsidRPr="00E30BD9">
        <w:rPr>
          <w:rFonts w:cs="Arial"/>
          <w:color w:val="000000" w:themeColor="text1"/>
          <w:szCs w:val="24"/>
        </w:rPr>
        <w:t xml:space="preserve"> des lignes de production hi-</w:t>
      </w:r>
      <w:proofErr w:type="spellStart"/>
      <w:r w:rsidRPr="00E30BD9">
        <w:rPr>
          <w:rFonts w:cs="Arial"/>
          <w:color w:val="000000" w:themeColor="text1"/>
          <w:szCs w:val="24"/>
        </w:rPr>
        <w:t>tech</w:t>
      </w:r>
      <w:proofErr w:type="spellEnd"/>
      <w:r w:rsidR="00AA12CF" w:rsidRPr="00E30BD9">
        <w:rPr>
          <w:rFonts w:cs="Arial"/>
          <w:color w:val="000000" w:themeColor="text1"/>
          <w:szCs w:val="24"/>
        </w:rPr>
        <w:t xml:space="preserve">. </w:t>
      </w:r>
      <w:r w:rsidR="008F7725" w:rsidRPr="00E30BD9">
        <w:rPr>
          <w:rFonts w:cs="Arial"/>
          <w:color w:val="000000" w:themeColor="text1"/>
          <w:szCs w:val="24"/>
        </w:rPr>
        <w:br/>
      </w:r>
    </w:p>
    <w:p w14:paraId="18F1DF06" w14:textId="77777777" w:rsidR="0002659D" w:rsidRPr="00AA53AD" w:rsidRDefault="0002659D" w:rsidP="00FB7AB4">
      <w:pPr>
        <w:pStyle w:val="bulletscaletta1"/>
        <w:numPr>
          <w:ilvl w:val="0"/>
          <w:numId w:val="0"/>
        </w:numPr>
        <w:spacing w:after="0"/>
        <w:jc w:val="both"/>
        <w:rPr>
          <w:rFonts w:eastAsiaTheme="minorHAnsi" w:cs="Arial"/>
          <w:noProof w:val="0"/>
          <w:kern w:val="0"/>
          <w:sz w:val="22"/>
          <w:szCs w:val="24"/>
        </w:rPr>
      </w:pPr>
      <w:r w:rsidRPr="00AA53AD">
        <w:rPr>
          <w:rFonts w:eastAsiaTheme="minorHAnsi" w:cs="Arial"/>
          <w:i w:val="0"/>
          <w:noProof w:val="0"/>
          <w:kern w:val="0"/>
          <w:sz w:val="22"/>
          <w:szCs w:val="24"/>
        </w:rPr>
        <w:t>“</w:t>
      </w:r>
      <w:r w:rsidR="000C1CC2" w:rsidRPr="00AA53AD">
        <w:rPr>
          <w:rFonts w:eastAsiaTheme="minorHAnsi" w:cs="Arial"/>
          <w:noProof w:val="0"/>
          <w:kern w:val="0"/>
          <w:sz w:val="22"/>
          <w:szCs w:val="24"/>
        </w:rPr>
        <w:t xml:space="preserve">Nous sommes une entreprise qui aime parler de son </w:t>
      </w:r>
      <w:r w:rsidR="00AA53AD">
        <w:rPr>
          <w:rFonts w:eastAsiaTheme="minorHAnsi" w:cs="Arial"/>
          <w:noProof w:val="0"/>
          <w:kern w:val="0"/>
          <w:sz w:val="22"/>
          <w:szCs w:val="24"/>
        </w:rPr>
        <w:t>‘hé</w:t>
      </w:r>
      <w:r w:rsidR="00BF0A8D" w:rsidRPr="00AA53AD">
        <w:rPr>
          <w:rFonts w:eastAsiaTheme="minorHAnsi" w:cs="Arial"/>
          <w:noProof w:val="0"/>
          <w:kern w:val="0"/>
          <w:sz w:val="22"/>
          <w:szCs w:val="24"/>
        </w:rPr>
        <w:t>ritage’, ma</w:t>
      </w:r>
      <w:r w:rsidR="000C1CC2" w:rsidRPr="00AA53AD">
        <w:rPr>
          <w:rFonts w:eastAsiaTheme="minorHAnsi" w:cs="Arial"/>
          <w:noProof w:val="0"/>
          <w:kern w:val="0"/>
          <w:sz w:val="22"/>
          <w:szCs w:val="24"/>
        </w:rPr>
        <w:t xml:space="preserve">is qui a en </w:t>
      </w:r>
      <w:r w:rsidR="00AA53AD" w:rsidRPr="00AA53AD">
        <w:rPr>
          <w:rFonts w:eastAsiaTheme="minorHAnsi" w:cs="Arial"/>
          <w:noProof w:val="0"/>
          <w:kern w:val="0"/>
          <w:sz w:val="22"/>
          <w:szCs w:val="24"/>
        </w:rPr>
        <w:t>même</w:t>
      </w:r>
      <w:r w:rsidR="000C1CC2" w:rsidRPr="00AA53AD">
        <w:rPr>
          <w:rFonts w:eastAsiaTheme="minorHAnsi" w:cs="Arial"/>
          <w:noProof w:val="0"/>
          <w:kern w:val="0"/>
          <w:sz w:val="22"/>
          <w:szCs w:val="24"/>
        </w:rPr>
        <w:t xml:space="preserve"> temps une </w:t>
      </w:r>
      <w:r w:rsidR="00AA53AD" w:rsidRPr="00AA53AD">
        <w:rPr>
          <w:rFonts w:eastAsiaTheme="minorHAnsi" w:cs="Arial"/>
          <w:noProof w:val="0"/>
          <w:kern w:val="0"/>
          <w:sz w:val="22"/>
          <w:szCs w:val="24"/>
        </w:rPr>
        <w:t>vocation</w:t>
      </w:r>
      <w:r w:rsidR="00BF0A8D" w:rsidRPr="00AA53AD">
        <w:rPr>
          <w:rFonts w:eastAsiaTheme="minorHAnsi" w:cs="Arial"/>
          <w:noProof w:val="0"/>
          <w:kern w:val="0"/>
          <w:sz w:val="22"/>
          <w:szCs w:val="24"/>
        </w:rPr>
        <w:t xml:space="preserve"> </w:t>
      </w:r>
      <w:r w:rsidR="00AA53AD" w:rsidRPr="00AA53AD">
        <w:rPr>
          <w:rFonts w:eastAsiaTheme="minorHAnsi" w:cs="Arial"/>
          <w:noProof w:val="0"/>
          <w:kern w:val="0"/>
          <w:sz w:val="22"/>
          <w:szCs w:val="24"/>
        </w:rPr>
        <w:t>d</w:t>
      </w:r>
      <w:r w:rsidR="000C1CC2" w:rsidRPr="00AA53AD">
        <w:rPr>
          <w:rFonts w:eastAsiaTheme="minorHAnsi" w:cs="Arial"/>
          <w:noProof w:val="0"/>
          <w:kern w:val="0"/>
          <w:sz w:val="22"/>
          <w:szCs w:val="24"/>
        </w:rPr>
        <w:t xml:space="preserve">’avenir </w:t>
      </w:r>
      <w:r w:rsidR="00BF0A8D" w:rsidRPr="00AA53AD">
        <w:rPr>
          <w:rFonts w:eastAsiaTheme="minorHAnsi" w:cs="Arial"/>
          <w:noProof w:val="0"/>
          <w:kern w:val="0"/>
          <w:sz w:val="22"/>
          <w:szCs w:val="24"/>
        </w:rPr>
        <w:t>e</w:t>
      </w:r>
      <w:r w:rsidR="00AA53AD" w:rsidRPr="00AA53AD">
        <w:rPr>
          <w:rFonts w:eastAsiaTheme="minorHAnsi" w:cs="Arial"/>
          <w:noProof w:val="0"/>
          <w:kern w:val="0"/>
          <w:sz w:val="22"/>
          <w:szCs w:val="24"/>
        </w:rPr>
        <w:t>t l</w:t>
      </w:r>
      <w:r w:rsidR="00AA53AD">
        <w:rPr>
          <w:rFonts w:eastAsiaTheme="minorHAnsi" w:cs="Arial"/>
          <w:noProof w:val="0"/>
          <w:kern w:val="0"/>
          <w:sz w:val="22"/>
          <w:szCs w:val="24"/>
        </w:rPr>
        <w:t xml:space="preserve">a passion </w:t>
      </w:r>
      <w:r w:rsidR="00421182">
        <w:rPr>
          <w:rFonts w:eastAsiaTheme="minorHAnsi" w:cs="Arial"/>
          <w:noProof w:val="0"/>
          <w:kern w:val="0"/>
          <w:sz w:val="22"/>
          <w:szCs w:val="24"/>
        </w:rPr>
        <w:t>de</w:t>
      </w:r>
      <w:r w:rsidR="00AA53AD">
        <w:rPr>
          <w:rFonts w:eastAsiaTheme="minorHAnsi" w:cs="Arial"/>
          <w:noProof w:val="0"/>
          <w:kern w:val="0"/>
          <w:sz w:val="22"/>
          <w:szCs w:val="24"/>
        </w:rPr>
        <w:t xml:space="preserve"> l’ex</w:t>
      </w:r>
      <w:r w:rsidR="00421182">
        <w:rPr>
          <w:rFonts w:eastAsiaTheme="minorHAnsi" w:cs="Arial"/>
          <w:noProof w:val="0"/>
          <w:kern w:val="0"/>
          <w:sz w:val="22"/>
          <w:szCs w:val="24"/>
        </w:rPr>
        <w:t>cellence qui nous ont permis d’</w:t>
      </w:r>
      <w:r w:rsidR="00AA53AD">
        <w:rPr>
          <w:rFonts w:eastAsiaTheme="minorHAnsi" w:cs="Arial"/>
          <w:noProof w:val="0"/>
          <w:kern w:val="0"/>
          <w:sz w:val="22"/>
          <w:szCs w:val="24"/>
        </w:rPr>
        <w:t xml:space="preserve">intégrer </w:t>
      </w:r>
      <w:r w:rsidR="00BF0A8D" w:rsidRPr="00AA53AD">
        <w:rPr>
          <w:rFonts w:eastAsiaTheme="minorHAnsi" w:cs="Arial"/>
          <w:noProof w:val="0"/>
          <w:kern w:val="0"/>
          <w:sz w:val="22"/>
          <w:szCs w:val="24"/>
        </w:rPr>
        <w:t>Carte Noire e</w:t>
      </w:r>
      <w:r w:rsidR="00AA53AD">
        <w:rPr>
          <w:rFonts w:eastAsiaTheme="minorHAnsi" w:cs="Arial"/>
          <w:noProof w:val="0"/>
          <w:kern w:val="0"/>
          <w:sz w:val="22"/>
          <w:szCs w:val="24"/>
        </w:rPr>
        <w:t xml:space="preserve">t </w:t>
      </w:r>
      <w:proofErr w:type="spellStart"/>
      <w:r w:rsidR="00AA53AD">
        <w:rPr>
          <w:rFonts w:eastAsiaTheme="minorHAnsi" w:cs="Arial"/>
          <w:noProof w:val="0"/>
          <w:kern w:val="0"/>
          <w:sz w:val="22"/>
          <w:szCs w:val="24"/>
        </w:rPr>
        <w:t>Merrild</w:t>
      </w:r>
      <w:proofErr w:type="spellEnd"/>
      <w:r w:rsidR="00AA53AD">
        <w:rPr>
          <w:rFonts w:eastAsiaTheme="minorHAnsi" w:cs="Arial"/>
          <w:noProof w:val="0"/>
          <w:kern w:val="0"/>
          <w:sz w:val="22"/>
          <w:szCs w:val="24"/>
        </w:rPr>
        <w:t xml:space="preserve"> e</w:t>
      </w:r>
      <w:r w:rsidR="00BF0A8D" w:rsidRPr="00AA53AD">
        <w:rPr>
          <w:rFonts w:eastAsiaTheme="minorHAnsi" w:cs="Arial"/>
          <w:noProof w:val="0"/>
          <w:kern w:val="0"/>
          <w:sz w:val="22"/>
          <w:szCs w:val="24"/>
        </w:rPr>
        <w:t xml:space="preserve">n </w:t>
      </w:r>
      <w:r w:rsidR="00AA53AD">
        <w:rPr>
          <w:rFonts w:eastAsiaTheme="minorHAnsi" w:cs="Arial"/>
          <w:noProof w:val="0"/>
          <w:kern w:val="0"/>
          <w:sz w:val="22"/>
          <w:szCs w:val="24"/>
        </w:rPr>
        <w:t>un temps</w:t>
      </w:r>
      <w:r w:rsidR="00BF0A8D" w:rsidRPr="00AA53AD">
        <w:rPr>
          <w:rFonts w:eastAsiaTheme="minorHAnsi" w:cs="Arial"/>
          <w:noProof w:val="0"/>
          <w:kern w:val="0"/>
          <w:sz w:val="22"/>
          <w:szCs w:val="24"/>
        </w:rPr>
        <w:t xml:space="preserve"> record</w:t>
      </w:r>
      <w:r w:rsidR="000D1BED" w:rsidRPr="00AA53AD">
        <w:rPr>
          <w:rFonts w:eastAsiaTheme="minorHAnsi" w:cs="Arial"/>
          <w:i w:val="0"/>
          <w:noProof w:val="0"/>
          <w:kern w:val="0"/>
          <w:sz w:val="22"/>
          <w:szCs w:val="24"/>
        </w:rPr>
        <w:t>”</w:t>
      </w:r>
      <w:r w:rsidR="002E1921" w:rsidRPr="00AA53AD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, </w:t>
      </w:r>
      <w:r w:rsidR="00AA53AD">
        <w:rPr>
          <w:rFonts w:eastAsiaTheme="minorHAnsi" w:cs="Arial"/>
          <w:i w:val="0"/>
          <w:noProof w:val="0"/>
          <w:kern w:val="0"/>
          <w:sz w:val="22"/>
          <w:szCs w:val="24"/>
        </w:rPr>
        <w:t>a affirmé</w:t>
      </w:r>
      <w:r w:rsidRPr="00AA53AD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 </w:t>
      </w:r>
      <w:r w:rsidR="00AA53AD">
        <w:rPr>
          <w:rFonts w:eastAsiaTheme="minorHAnsi" w:cs="Arial"/>
          <w:b/>
          <w:i w:val="0"/>
          <w:noProof w:val="0"/>
          <w:kern w:val="0"/>
          <w:sz w:val="22"/>
          <w:szCs w:val="24"/>
        </w:rPr>
        <w:t xml:space="preserve">Marco </w:t>
      </w:r>
      <w:proofErr w:type="spellStart"/>
      <w:r w:rsidR="00AA53AD">
        <w:rPr>
          <w:rFonts w:eastAsiaTheme="minorHAnsi" w:cs="Arial"/>
          <w:b/>
          <w:i w:val="0"/>
          <w:noProof w:val="0"/>
          <w:kern w:val="0"/>
          <w:sz w:val="22"/>
          <w:szCs w:val="24"/>
        </w:rPr>
        <w:t>Lavazza</w:t>
      </w:r>
      <w:proofErr w:type="spellEnd"/>
      <w:r w:rsidR="00AA53AD">
        <w:rPr>
          <w:rFonts w:eastAsiaTheme="minorHAnsi" w:cs="Arial"/>
          <w:b/>
          <w:i w:val="0"/>
          <w:noProof w:val="0"/>
          <w:kern w:val="0"/>
          <w:sz w:val="22"/>
          <w:szCs w:val="24"/>
        </w:rPr>
        <w:t>, vice président de</w:t>
      </w:r>
      <w:r w:rsidRPr="00AA53AD">
        <w:rPr>
          <w:rFonts w:eastAsiaTheme="minorHAnsi" w:cs="Arial"/>
          <w:b/>
          <w:i w:val="0"/>
          <w:noProof w:val="0"/>
          <w:kern w:val="0"/>
          <w:sz w:val="22"/>
          <w:szCs w:val="24"/>
        </w:rPr>
        <w:t xml:space="preserve"> </w:t>
      </w:r>
      <w:proofErr w:type="spellStart"/>
      <w:r w:rsidRPr="00AA53AD">
        <w:rPr>
          <w:rFonts w:eastAsiaTheme="minorHAnsi" w:cs="Arial"/>
          <w:b/>
          <w:i w:val="0"/>
          <w:noProof w:val="0"/>
          <w:kern w:val="0"/>
          <w:sz w:val="22"/>
          <w:szCs w:val="24"/>
        </w:rPr>
        <w:t>Lavazza</w:t>
      </w:r>
      <w:proofErr w:type="spellEnd"/>
      <w:r w:rsidRPr="00AA53AD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. </w:t>
      </w:r>
      <w:r w:rsidR="00BF0A8D" w:rsidRPr="00AA53AD">
        <w:rPr>
          <w:rFonts w:eastAsiaTheme="minorHAnsi" w:cs="Arial"/>
          <w:noProof w:val="0"/>
          <w:kern w:val="0"/>
          <w:sz w:val="22"/>
          <w:szCs w:val="24"/>
        </w:rPr>
        <w:t>“</w:t>
      </w:r>
      <w:r w:rsidR="00AA53AD" w:rsidRPr="00AA53AD">
        <w:rPr>
          <w:rFonts w:eastAsiaTheme="minorHAnsi" w:cs="Arial"/>
          <w:noProof w:val="0"/>
          <w:kern w:val="0"/>
          <w:sz w:val="22"/>
          <w:szCs w:val="24"/>
        </w:rPr>
        <w:t>Non seulement nous considérons l’acquisition</w:t>
      </w:r>
      <w:r w:rsidR="00BF0A8D" w:rsidRPr="00AA53AD">
        <w:rPr>
          <w:rFonts w:eastAsiaTheme="minorHAnsi" w:cs="Arial"/>
          <w:noProof w:val="0"/>
          <w:kern w:val="0"/>
          <w:sz w:val="22"/>
          <w:szCs w:val="24"/>
        </w:rPr>
        <w:t xml:space="preserve"> com</w:t>
      </w:r>
      <w:r w:rsidR="00AA53AD" w:rsidRPr="00AA53AD">
        <w:rPr>
          <w:rFonts w:eastAsiaTheme="minorHAnsi" w:cs="Arial"/>
          <w:noProof w:val="0"/>
          <w:kern w:val="0"/>
          <w:sz w:val="22"/>
          <w:szCs w:val="24"/>
        </w:rPr>
        <w:t>me un enri</w:t>
      </w:r>
      <w:r w:rsidR="00BF0A8D" w:rsidRPr="00AA53AD">
        <w:rPr>
          <w:rFonts w:eastAsiaTheme="minorHAnsi" w:cs="Arial"/>
          <w:noProof w:val="0"/>
          <w:kern w:val="0"/>
          <w:sz w:val="22"/>
          <w:szCs w:val="24"/>
        </w:rPr>
        <w:t>chi</w:t>
      </w:r>
      <w:r w:rsidR="00AA53AD" w:rsidRPr="00AA53AD">
        <w:rPr>
          <w:rFonts w:eastAsiaTheme="minorHAnsi" w:cs="Arial"/>
          <w:noProof w:val="0"/>
          <w:kern w:val="0"/>
          <w:sz w:val="22"/>
          <w:szCs w:val="24"/>
        </w:rPr>
        <w:t>ssement, une double opportunité</w:t>
      </w:r>
      <w:r w:rsidR="00BF0A8D" w:rsidRPr="00AA53AD">
        <w:rPr>
          <w:rFonts w:eastAsiaTheme="minorHAnsi" w:cs="Arial"/>
          <w:noProof w:val="0"/>
          <w:kern w:val="0"/>
          <w:sz w:val="22"/>
          <w:szCs w:val="24"/>
        </w:rPr>
        <w:t xml:space="preserve">, </w:t>
      </w:r>
      <w:r w:rsidR="00AA53AD" w:rsidRPr="00AA53AD">
        <w:rPr>
          <w:rFonts w:eastAsiaTheme="minorHAnsi" w:cs="Arial"/>
          <w:noProof w:val="0"/>
          <w:kern w:val="0"/>
          <w:sz w:val="22"/>
          <w:szCs w:val="24"/>
        </w:rPr>
        <w:t xml:space="preserve">où l’un complète l’autre </w:t>
      </w:r>
      <w:r w:rsidR="00AA53AD">
        <w:rPr>
          <w:rFonts w:eastAsiaTheme="minorHAnsi" w:cs="Arial"/>
          <w:noProof w:val="0"/>
          <w:kern w:val="0"/>
          <w:sz w:val="22"/>
          <w:szCs w:val="24"/>
        </w:rPr>
        <w:t>en lui ouvrant</w:t>
      </w:r>
      <w:r w:rsidR="00AA53AD" w:rsidRPr="00AA53AD">
        <w:rPr>
          <w:rFonts w:eastAsiaTheme="minorHAnsi" w:cs="Arial"/>
          <w:noProof w:val="0"/>
          <w:kern w:val="0"/>
          <w:sz w:val="22"/>
          <w:szCs w:val="24"/>
        </w:rPr>
        <w:t xml:space="preserve"> de nouvelles perspectives</w:t>
      </w:r>
      <w:r w:rsidR="00BF0A8D" w:rsidRPr="00AA53AD">
        <w:rPr>
          <w:rFonts w:eastAsiaTheme="minorHAnsi" w:cs="Arial"/>
          <w:noProof w:val="0"/>
          <w:kern w:val="0"/>
          <w:sz w:val="22"/>
          <w:szCs w:val="24"/>
        </w:rPr>
        <w:t xml:space="preserve">, </w:t>
      </w:r>
      <w:r w:rsidR="00AA53AD" w:rsidRPr="00AA53AD">
        <w:rPr>
          <w:rFonts w:eastAsiaTheme="minorHAnsi" w:cs="Arial"/>
          <w:noProof w:val="0"/>
          <w:kern w:val="0"/>
          <w:sz w:val="22"/>
          <w:szCs w:val="24"/>
        </w:rPr>
        <w:t xml:space="preserve">nous avons </w:t>
      </w:r>
      <w:r w:rsidR="00AA53AD">
        <w:rPr>
          <w:rFonts w:eastAsiaTheme="minorHAnsi" w:cs="Arial"/>
          <w:noProof w:val="0"/>
          <w:kern w:val="0"/>
          <w:sz w:val="22"/>
          <w:szCs w:val="24"/>
        </w:rPr>
        <w:t>aussi partagé nos parcours d’innovation et nos technologies, nous avons investi sur nos collaborateurs et sur les processus pour une intégration rapide, efficace et satisfaisante pour tous</w:t>
      </w:r>
      <w:r w:rsidR="00EA25E3" w:rsidRPr="00AA53AD">
        <w:rPr>
          <w:rFonts w:eastAsiaTheme="minorHAnsi" w:cs="Arial"/>
          <w:noProof w:val="0"/>
          <w:kern w:val="0"/>
          <w:sz w:val="22"/>
          <w:szCs w:val="24"/>
        </w:rPr>
        <w:t>.”</w:t>
      </w:r>
      <w:r w:rsidR="00BF0A8D" w:rsidRPr="00AA53AD">
        <w:rPr>
          <w:rFonts w:eastAsiaTheme="minorHAnsi" w:cs="Arial"/>
          <w:noProof w:val="0"/>
          <w:kern w:val="0"/>
          <w:sz w:val="22"/>
          <w:szCs w:val="24"/>
        </w:rPr>
        <w:t xml:space="preserve"> </w:t>
      </w:r>
    </w:p>
    <w:p w14:paraId="12059B03" w14:textId="77777777" w:rsidR="0002659D" w:rsidRPr="00AA53AD" w:rsidRDefault="0002659D" w:rsidP="002E1921">
      <w:pPr>
        <w:ind w:right="-1"/>
        <w:jc w:val="both"/>
        <w:rPr>
          <w:rFonts w:cs="Arial"/>
          <w:i/>
          <w:szCs w:val="24"/>
        </w:rPr>
      </w:pPr>
    </w:p>
    <w:p w14:paraId="7C186D8B" w14:textId="77777777" w:rsidR="00356EC4" w:rsidRPr="00AA53AD" w:rsidRDefault="00356EC4" w:rsidP="002E1921">
      <w:pPr>
        <w:spacing w:after="0" w:line="240" w:lineRule="auto"/>
        <w:jc w:val="both"/>
        <w:rPr>
          <w:rFonts w:cs="Arial"/>
          <w:b/>
          <w:sz w:val="20"/>
          <w:szCs w:val="24"/>
        </w:rPr>
      </w:pPr>
    </w:p>
    <w:p w14:paraId="502F7B2F" w14:textId="77777777" w:rsidR="00F523F3" w:rsidRPr="00A265C4" w:rsidRDefault="00F523F3" w:rsidP="002E1921">
      <w:pPr>
        <w:spacing w:after="0" w:line="240" w:lineRule="auto"/>
        <w:jc w:val="both"/>
        <w:rPr>
          <w:rFonts w:cs="Arial"/>
          <w:b/>
          <w:sz w:val="20"/>
          <w:szCs w:val="24"/>
        </w:rPr>
      </w:pPr>
      <w:r w:rsidRPr="00A265C4">
        <w:rPr>
          <w:rFonts w:cs="Arial"/>
          <w:b/>
          <w:sz w:val="20"/>
          <w:szCs w:val="24"/>
        </w:rPr>
        <w:t>Lavazza</w:t>
      </w:r>
    </w:p>
    <w:p w14:paraId="4895A67F" w14:textId="77777777" w:rsidR="00AA53AD" w:rsidRPr="00AA53AD" w:rsidRDefault="00AA53AD" w:rsidP="00AA53AD">
      <w:pPr>
        <w:jc w:val="both"/>
        <w:rPr>
          <w:iCs/>
          <w:sz w:val="20"/>
          <w:szCs w:val="20"/>
        </w:rPr>
      </w:pPr>
      <w:r w:rsidRPr="00AA53AD">
        <w:rPr>
          <w:iCs/>
          <w:sz w:val="20"/>
          <w:szCs w:val="20"/>
        </w:rPr>
        <w:t xml:space="preserve">Fondée à Turin en 1895, Lavazza est une entreprise </w:t>
      </w:r>
      <w:r w:rsidR="00421182">
        <w:rPr>
          <w:iCs/>
          <w:sz w:val="20"/>
          <w:szCs w:val="20"/>
        </w:rPr>
        <w:t xml:space="preserve">italienne spécialisée dans la production de cafés, </w:t>
      </w:r>
      <w:r w:rsidR="00D9690B">
        <w:rPr>
          <w:iCs/>
          <w:sz w:val="20"/>
          <w:szCs w:val="20"/>
        </w:rPr>
        <w:t xml:space="preserve">et </w:t>
      </w:r>
      <w:r w:rsidR="000030AC">
        <w:rPr>
          <w:iCs/>
          <w:sz w:val="20"/>
          <w:szCs w:val="20"/>
        </w:rPr>
        <w:t xml:space="preserve">dont la propriété revient </w:t>
      </w:r>
      <w:r w:rsidRPr="00AA53AD">
        <w:rPr>
          <w:iCs/>
          <w:sz w:val="20"/>
          <w:szCs w:val="20"/>
        </w:rPr>
        <w:t xml:space="preserve">depuis quatre générations </w:t>
      </w:r>
      <w:r w:rsidR="000030AC">
        <w:rPr>
          <w:iCs/>
          <w:sz w:val="20"/>
          <w:szCs w:val="20"/>
        </w:rPr>
        <w:t>à</w:t>
      </w:r>
      <w:r w:rsidRPr="00AA53AD">
        <w:rPr>
          <w:iCs/>
          <w:sz w:val="20"/>
          <w:szCs w:val="20"/>
        </w:rPr>
        <w:t xml:space="preserve"> la famille </w:t>
      </w:r>
      <w:r w:rsidR="000030AC">
        <w:rPr>
          <w:iCs/>
          <w:sz w:val="20"/>
          <w:szCs w:val="20"/>
        </w:rPr>
        <w:t>qui porte son</w:t>
      </w:r>
      <w:r w:rsidRPr="00AA53AD">
        <w:rPr>
          <w:iCs/>
          <w:sz w:val="20"/>
          <w:szCs w:val="20"/>
        </w:rPr>
        <w:t xml:space="preserve"> nom. Sixième dans le classement des torréfacteurs de café dans le monde, le Groupe est présent dans plus de 90 pays à travers un réseau de distributeurs et </w:t>
      </w:r>
      <w:r w:rsidR="000030AC">
        <w:rPr>
          <w:iCs/>
          <w:sz w:val="20"/>
          <w:szCs w:val="20"/>
        </w:rPr>
        <w:t xml:space="preserve">de filiales </w:t>
      </w:r>
      <w:r w:rsidR="00D9690B">
        <w:rPr>
          <w:iCs/>
          <w:sz w:val="20"/>
          <w:szCs w:val="20"/>
        </w:rPr>
        <w:t xml:space="preserve">directes </w:t>
      </w:r>
      <w:r w:rsidRPr="00AA53AD">
        <w:rPr>
          <w:iCs/>
          <w:sz w:val="20"/>
          <w:szCs w:val="20"/>
        </w:rPr>
        <w:t xml:space="preserve">et </w:t>
      </w:r>
      <w:r w:rsidR="000030AC">
        <w:rPr>
          <w:iCs/>
          <w:sz w:val="20"/>
          <w:szCs w:val="20"/>
        </w:rPr>
        <w:t xml:space="preserve">il </w:t>
      </w:r>
      <w:r w:rsidRPr="00AA53AD">
        <w:rPr>
          <w:iCs/>
          <w:sz w:val="20"/>
          <w:szCs w:val="20"/>
        </w:rPr>
        <w:t>exporte</w:t>
      </w:r>
      <w:r w:rsidR="000030AC">
        <w:rPr>
          <w:iCs/>
          <w:sz w:val="20"/>
          <w:szCs w:val="20"/>
        </w:rPr>
        <w:t xml:space="preserve"> 60</w:t>
      </w:r>
      <w:r w:rsidRPr="00AA53AD">
        <w:rPr>
          <w:iCs/>
          <w:sz w:val="20"/>
          <w:szCs w:val="20"/>
        </w:rPr>
        <w:t xml:space="preserve">% de sa production. Lavazza compte au total environ 3 000 employés, </w:t>
      </w:r>
      <w:r w:rsidR="000030AC">
        <w:rPr>
          <w:iCs/>
          <w:sz w:val="20"/>
          <w:szCs w:val="20"/>
        </w:rPr>
        <w:t>à la suite de</w:t>
      </w:r>
      <w:r w:rsidRPr="00AA53AD">
        <w:rPr>
          <w:iCs/>
          <w:sz w:val="20"/>
          <w:szCs w:val="20"/>
        </w:rPr>
        <w:t xml:space="preserve"> l’acquisition de Carte Noire, et a un c</w:t>
      </w:r>
      <w:r w:rsidR="000030AC">
        <w:rPr>
          <w:iCs/>
          <w:sz w:val="20"/>
          <w:szCs w:val="20"/>
        </w:rPr>
        <w:t>hiffre d'affaires de plus de 1,9</w:t>
      </w:r>
      <w:r w:rsidRPr="00AA53AD">
        <w:rPr>
          <w:iCs/>
          <w:sz w:val="20"/>
          <w:szCs w:val="20"/>
        </w:rPr>
        <w:t xml:space="preserve"> milliard</w:t>
      </w:r>
      <w:r w:rsidR="000030AC">
        <w:rPr>
          <w:iCs/>
          <w:sz w:val="20"/>
          <w:szCs w:val="20"/>
        </w:rPr>
        <w:t>s d’euros en 2016</w:t>
      </w:r>
      <w:r w:rsidRPr="00AA53AD">
        <w:rPr>
          <w:iCs/>
          <w:sz w:val="20"/>
          <w:szCs w:val="20"/>
        </w:rPr>
        <w:t xml:space="preserve">.  </w:t>
      </w:r>
      <w:r w:rsidR="000030AC">
        <w:rPr>
          <w:iCs/>
          <w:sz w:val="20"/>
          <w:szCs w:val="20"/>
        </w:rPr>
        <w:t>Lavazza a inventé, dès son origine</w:t>
      </w:r>
      <w:r w:rsidR="00D9690B">
        <w:rPr>
          <w:iCs/>
          <w:sz w:val="20"/>
          <w:szCs w:val="20"/>
        </w:rPr>
        <w:t>, le concept du</w:t>
      </w:r>
      <w:r w:rsidRPr="00AA53AD">
        <w:rPr>
          <w:iCs/>
          <w:sz w:val="20"/>
          <w:szCs w:val="20"/>
        </w:rPr>
        <w:t xml:space="preserve"> mélange, l’art d’a</w:t>
      </w:r>
      <w:r w:rsidR="000030AC">
        <w:rPr>
          <w:iCs/>
          <w:sz w:val="20"/>
          <w:szCs w:val="20"/>
        </w:rPr>
        <w:t>ssocier différent</w:t>
      </w:r>
      <w:r w:rsidRPr="00AA53AD">
        <w:rPr>
          <w:iCs/>
          <w:sz w:val="20"/>
          <w:szCs w:val="20"/>
        </w:rPr>
        <w:t>s types</w:t>
      </w:r>
      <w:r w:rsidR="000030AC">
        <w:rPr>
          <w:iCs/>
          <w:sz w:val="20"/>
          <w:szCs w:val="20"/>
        </w:rPr>
        <w:t xml:space="preserve"> de cafés</w:t>
      </w:r>
      <w:r w:rsidR="00D9690B">
        <w:rPr>
          <w:iCs/>
          <w:sz w:val="20"/>
          <w:szCs w:val="20"/>
        </w:rPr>
        <w:t xml:space="preserve"> et</w:t>
      </w:r>
      <w:r w:rsidR="000030AC">
        <w:rPr>
          <w:iCs/>
          <w:sz w:val="20"/>
          <w:szCs w:val="20"/>
        </w:rPr>
        <w:t xml:space="preserve"> d’</w:t>
      </w:r>
      <w:r w:rsidRPr="00AA53AD">
        <w:rPr>
          <w:iCs/>
          <w:sz w:val="20"/>
          <w:szCs w:val="20"/>
        </w:rPr>
        <w:t>origines géographiques</w:t>
      </w:r>
      <w:r w:rsidR="000030AC">
        <w:rPr>
          <w:iCs/>
          <w:sz w:val="20"/>
          <w:szCs w:val="20"/>
        </w:rPr>
        <w:t xml:space="preserve"> diverses</w:t>
      </w:r>
      <w:r w:rsidRPr="00AA53AD">
        <w:rPr>
          <w:iCs/>
          <w:sz w:val="20"/>
          <w:szCs w:val="20"/>
        </w:rPr>
        <w:t xml:space="preserve"> </w:t>
      </w:r>
      <w:r w:rsidR="000030AC">
        <w:rPr>
          <w:iCs/>
          <w:sz w:val="20"/>
          <w:szCs w:val="20"/>
        </w:rPr>
        <w:t xml:space="preserve">qui </w:t>
      </w:r>
      <w:r w:rsidRPr="00AA53AD">
        <w:rPr>
          <w:iCs/>
          <w:sz w:val="20"/>
          <w:szCs w:val="20"/>
        </w:rPr>
        <w:t>caractérise</w:t>
      </w:r>
      <w:r w:rsidR="000030AC">
        <w:rPr>
          <w:iCs/>
          <w:sz w:val="20"/>
          <w:szCs w:val="20"/>
        </w:rPr>
        <w:t xml:space="preserve"> </w:t>
      </w:r>
      <w:r w:rsidR="00D9690B">
        <w:rPr>
          <w:iCs/>
          <w:sz w:val="20"/>
          <w:szCs w:val="20"/>
        </w:rPr>
        <w:t>encore aujourd’hui</w:t>
      </w:r>
      <w:r w:rsidR="000030AC">
        <w:rPr>
          <w:iCs/>
          <w:sz w:val="20"/>
          <w:szCs w:val="20"/>
        </w:rPr>
        <w:t xml:space="preserve"> la plupart de</w:t>
      </w:r>
      <w:r w:rsidRPr="00AA53AD">
        <w:rPr>
          <w:iCs/>
          <w:sz w:val="20"/>
          <w:szCs w:val="20"/>
        </w:rPr>
        <w:t xml:space="preserve"> ses produits. </w:t>
      </w:r>
      <w:r w:rsidR="008F397C">
        <w:rPr>
          <w:iCs/>
          <w:sz w:val="20"/>
          <w:szCs w:val="20"/>
        </w:rPr>
        <w:t xml:space="preserve">Lavazza vante </w:t>
      </w:r>
      <w:r w:rsidR="00D9690B">
        <w:rPr>
          <w:iCs/>
          <w:sz w:val="20"/>
          <w:szCs w:val="20"/>
        </w:rPr>
        <w:t>une</w:t>
      </w:r>
      <w:r w:rsidR="008F397C">
        <w:rPr>
          <w:iCs/>
          <w:sz w:val="20"/>
          <w:szCs w:val="20"/>
        </w:rPr>
        <w:t xml:space="preserve"> tradition </w:t>
      </w:r>
      <w:r w:rsidR="000030AC">
        <w:rPr>
          <w:iCs/>
          <w:sz w:val="20"/>
          <w:szCs w:val="20"/>
        </w:rPr>
        <w:t xml:space="preserve">depuis 25 </w:t>
      </w:r>
      <w:r w:rsidR="008F397C" w:rsidRPr="00AA53AD">
        <w:rPr>
          <w:iCs/>
          <w:sz w:val="20"/>
          <w:szCs w:val="20"/>
        </w:rPr>
        <w:t>dans le secteur de la production et commercialisation de</w:t>
      </w:r>
      <w:r w:rsidR="008F397C">
        <w:rPr>
          <w:iCs/>
          <w:sz w:val="20"/>
          <w:szCs w:val="20"/>
        </w:rPr>
        <w:t>s</w:t>
      </w:r>
      <w:r w:rsidR="008F397C" w:rsidRPr="00AA53AD">
        <w:rPr>
          <w:iCs/>
          <w:sz w:val="20"/>
          <w:szCs w:val="20"/>
        </w:rPr>
        <w:t xml:space="preserve"> systèmes et produits pour le café</w:t>
      </w:r>
      <w:r w:rsidR="008F397C">
        <w:rPr>
          <w:iCs/>
          <w:sz w:val="20"/>
          <w:szCs w:val="20"/>
        </w:rPr>
        <w:t xml:space="preserve"> en</w:t>
      </w:r>
      <w:r w:rsidR="008F397C" w:rsidRPr="00AA53AD">
        <w:rPr>
          <w:iCs/>
          <w:sz w:val="20"/>
          <w:szCs w:val="20"/>
        </w:rPr>
        <w:t xml:space="preserve"> capsule</w:t>
      </w:r>
      <w:r w:rsidR="008F397C">
        <w:rPr>
          <w:iCs/>
          <w:sz w:val="20"/>
          <w:szCs w:val="20"/>
        </w:rPr>
        <w:t>s, qui lui ont permis de s’imposer en tant que première entreprise italienne dans le secteur</w:t>
      </w:r>
      <w:r w:rsidRPr="00AA53AD">
        <w:rPr>
          <w:iCs/>
          <w:sz w:val="20"/>
          <w:szCs w:val="20"/>
        </w:rPr>
        <w:t xml:space="preserve"> des systèmes</w:t>
      </w:r>
      <w:r w:rsidR="008F397C">
        <w:rPr>
          <w:iCs/>
          <w:sz w:val="20"/>
          <w:szCs w:val="20"/>
        </w:rPr>
        <w:t xml:space="preserve"> à capsule</w:t>
      </w:r>
      <w:r w:rsidRPr="00AA53AD">
        <w:rPr>
          <w:iCs/>
          <w:sz w:val="20"/>
          <w:szCs w:val="20"/>
        </w:rPr>
        <w:t xml:space="preserve"> </w:t>
      </w:r>
      <w:proofErr w:type="spellStart"/>
      <w:r w:rsidR="008F397C">
        <w:rPr>
          <w:iCs/>
          <w:sz w:val="20"/>
          <w:szCs w:val="20"/>
        </w:rPr>
        <w:t>monodose</w:t>
      </w:r>
      <w:proofErr w:type="spellEnd"/>
      <w:r w:rsidR="008F397C">
        <w:rPr>
          <w:iCs/>
          <w:sz w:val="20"/>
          <w:szCs w:val="20"/>
        </w:rPr>
        <w:t xml:space="preserve"> </w:t>
      </w:r>
      <w:proofErr w:type="spellStart"/>
      <w:r w:rsidRPr="00AA53AD">
        <w:rPr>
          <w:iCs/>
          <w:sz w:val="20"/>
          <w:szCs w:val="20"/>
        </w:rPr>
        <w:t>espresso</w:t>
      </w:r>
      <w:proofErr w:type="spellEnd"/>
      <w:r w:rsidR="00D9690B">
        <w:rPr>
          <w:iCs/>
          <w:sz w:val="20"/>
          <w:szCs w:val="20"/>
        </w:rPr>
        <w:t>.</w:t>
      </w:r>
      <w:r w:rsidR="00D9690B">
        <w:rPr>
          <w:iCs/>
          <w:sz w:val="20"/>
          <w:szCs w:val="20"/>
        </w:rPr>
        <w:br/>
        <w:t>Elle</w:t>
      </w:r>
      <w:r w:rsidRPr="00AA53AD">
        <w:rPr>
          <w:iCs/>
          <w:sz w:val="20"/>
          <w:szCs w:val="20"/>
        </w:rPr>
        <w:t xml:space="preserve"> est présente da</w:t>
      </w:r>
      <w:r w:rsidR="00D9690B">
        <w:rPr>
          <w:iCs/>
          <w:sz w:val="20"/>
          <w:szCs w:val="20"/>
        </w:rPr>
        <w:t xml:space="preserve">ns tous les segments de marché : à </w:t>
      </w:r>
      <w:r w:rsidRPr="00AA53AD">
        <w:rPr>
          <w:iCs/>
          <w:sz w:val="20"/>
          <w:szCs w:val="20"/>
        </w:rPr>
        <w:t>do</w:t>
      </w:r>
      <w:r w:rsidR="00D9690B">
        <w:rPr>
          <w:iCs/>
          <w:sz w:val="20"/>
          <w:szCs w:val="20"/>
        </w:rPr>
        <w:t>micile, hors domicile et bureau, en</w:t>
      </w:r>
      <w:r w:rsidRPr="00AA53AD">
        <w:rPr>
          <w:iCs/>
          <w:sz w:val="20"/>
          <w:szCs w:val="20"/>
        </w:rPr>
        <w:t xml:space="preserve"> </w:t>
      </w:r>
      <w:r w:rsidR="00D9690B">
        <w:rPr>
          <w:iCs/>
          <w:sz w:val="20"/>
          <w:szCs w:val="20"/>
        </w:rPr>
        <w:t>gardant son focus</w:t>
      </w:r>
      <w:r w:rsidRPr="00AA53AD">
        <w:rPr>
          <w:iCs/>
          <w:sz w:val="20"/>
          <w:szCs w:val="20"/>
        </w:rPr>
        <w:t xml:space="preserve"> sur l'innovation </w:t>
      </w:r>
      <w:r w:rsidR="00D9690B">
        <w:rPr>
          <w:iCs/>
          <w:sz w:val="20"/>
          <w:szCs w:val="20"/>
        </w:rPr>
        <w:t>des</w:t>
      </w:r>
      <w:r w:rsidRPr="00AA53AD">
        <w:rPr>
          <w:iCs/>
          <w:sz w:val="20"/>
          <w:szCs w:val="20"/>
        </w:rPr>
        <w:t xml:space="preserve"> technologies et </w:t>
      </w:r>
      <w:r w:rsidR="00D9690B">
        <w:rPr>
          <w:iCs/>
          <w:sz w:val="20"/>
          <w:szCs w:val="20"/>
        </w:rPr>
        <w:t>des</w:t>
      </w:r>
      <w:r w:rsidRPr="00AA53AD">
        <w:rPr>
          <w:iCs/>
          <w:sz w:val="20"/>
          <w:szCs w:val="20"/>
        </w:rPr>
        <w:t xml:space="preserve"> systèmes de consommation. </w:t>
      </w:r>
      <w:r w:rsidR="00D9690B">
        <w:rPr>
          <w:iCs/>
          <w:sz w:val="20"/>
          <w:szCs w:val="20"/>
        </w:rPr>
        <w:t>Lavazza a su développer l</w:t>
      </w:r>
      <w:r w:rsidRPr="00AA53AD">
        <w:rPr>
          <w:iCs/>
          <w:sz w:val="20"/>
          <w:szCs w:val="20"/>
        </w:rPr>
        <w:t xml:space="preserve">a notoriété de sa marque à travers d'importants partenariats </w:t>
      </w:r>
      <w:r w:rsidR="00D9690B">
        <w:rPr>
          <w:iCs/>
          <w:sz w:val="20"/>
          <w:szCs w:val="20"/>
        </w:rPr>
        <w:t>absolument</w:t>
      </w:r>
      <w:r w:rsidRPr="00AA53AD">
        <w:rPr>
          <w:iCs/>
          <w:sz w:val="20"/>
          <w:szCs w:val="20"/>
        </w:rPr>
        <w:t xml:space="preserve"> cohérents avec sa stratégie d'internationalisation</w:t>
      </w:r>
      <w:r w:rsidR="00CD7C37">
        <w:rPr>
          <w:iCs/>
          <w:sz w:val="20"/>
          <w:szCs w:val="20"/>
        </w:rPr>
        <w:t> :</w:t>
      </w:r>
      <w:r w:rsidRPr="00AA53AD">
        <w:rPr>
          <w:iCs/>
          <w:sz w:val="20"/>
          <w:szCs w:val="20"/>
        </w:rPr>
        <w:t xml:space="preserve"> comme par exemple, dans le monde du sport, avec les tournois de te</w:t>
      </w:r>
      <w:r w:rsidR="00CD7C37">
        <w:rPr>
          <w:iCs/>
          <w:sz w:val="20"/>
          <w:szCs w:val="20"/>
        </w:rPr>
        <w:t>nnis du Grand Chelem et -</w:t>
      </w:r>
      <w:r w:rsidRPr="00AA53AD">
        <w:rPr>
          <w:iCs/>
          <w:sz w:val="20"/>
          <w:szCs w:val="20"/>
        </w:rPr>
        <w:t xml:space="preserve"> dans le do</w:t>
      </w:r>
      <w:r w:rsidR="00CD7C37">
        <w:rPr>
          <w:iCs/>
          <w:sz w:val="20"/>
          <w:szCs w:val="20"/>
        </w:rPr>
        <w:t>maine de l'art et de la culture -</w:t>
      </w:r>
      <w:r w:rsidRPr="00AA53AD">
        <w:rPr>
          <w:iCs/>
          <w:sz w:val="20"/>
          <w:szCs w:val="20"/>
        </w:rPr>
        <w:t xml:space="preserve"> avec des musées prestigieux tels que le Guggenheim Museum de New-York aux États-Unis et les musées municipaux de Venise (</w:t>
      </w:r>
      <w:proofErr w:type="spellStart"/>
      <w:r w:rsidRPr="00AA53AD">
        <w:rPr>
          <w:iCs/>
          <w:sz w:val="20"/>
          <w:szCs w:val="20"/>
        </w:rPr>
        <w:t>Musei</w:t>
      </w:r>
      <w:proofErr w:type="spellEnd"/>
      <w:r w:rsidRPr="00AA53AD">
        <w:rPr>
          <w:iCs/>
          <w:sz w:val="20"/>
          <w:szCs w:val="20"/>
        </w:rPr>
        <w:t xml:space="preserve"> </w:t>
      </w:r>
      <w:proofErr w:type="spellStart"/>
      <w:r w:rsidRPr="00AA53AD">
        <w:rPr>
          <w:iCs/>
          <w:sz w:val="20"/>
          <w:szCs w:val="20"/>
        </w:rPr>
        <w:t>Civici</w:t>
      </w:r>
      <w:proofErr w:type="spellEnd"/>
      <w:r w:rsidRPr="00AA53AD">
        <w:rPr>
          <w:iCs/>
          <w:sz w:val="20"/>
          <w:szCs w:val="20"/>
        </w:rPr>
        <w:t>).</w:t>
      </w:r>
    </w:p>
    <w:p w14:paraId="3021299C" w14:textId="77777777" w:rsidR="0082629E" w:rsidRPr="00AA53AD" w:rsidRDefault="0082629E" w:rsidP="00E07665">
      <w:pPr>
        <w:ind w:right="-1"/>
        <w:jc w:val="both"/>
        <w:rPr>
          <w:rFonts w:cs="Arial"/>
          <w:szCs w:val="24"/>
        </w:rPr>
      </w:pPr>
    </w:p>
    <w:p w14:paraId="5F05DA40" w14:textId="42A85881" w:rsidR="00A061F3" w:rsidRPr="00E07665" w:rsidRDefault="00A061F3" w:rsidP="00DA632C">
      <w:pPr>
        <w:rPr>
          <w:rFonts w:cs="Arial"/>
          <w:i/>
          <w:lang w:val="en-US"/>
        </w:rPr>
      </w:pPr>
      <w:bookmarkStart w:id="0" w:name="_GoBack"/>
      <w:bookmarkEnd w:id="0"/>
    </w:p>
    <w:sectPr w:rsidR="00A061F3" w:rsidRPr="00E07665" w:rsidSect="0059168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B5934" w14:textId="77777777" w:rsidR="00D955A9" w:rsidRDefault="00D955A9" w:rsidP="001D1609">
      <w:pPr>
        <w:spacing w:after="0" w:line="240" w:lineRule="auto"/>
      </w:pPr>
      <w:r>
        <w:separator/>
      </w:r>
    </w:p>
  </w:endnote>
  <w:endnote w:type="continuationSeparator" w:id="0">
    <w:p w14:paraId="24B24A98" w14:textId="77777777" w:rsidR="00D955A9" w:rsidRDefault="00D955A9" w:rsidP="001D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EF082" w14:textId="77777777" w:rsidR="00C36E9A" w:rsidRDefault="00C36E9A">
    <w:pPr>
      <w:pStyle w:val="Footer"/>
    </w:pPr>
  </w:p>
  <w:p w14:paraId="684D703C" w14:textId="77777777" w:rsidR="001D1609" w:rsidRDefault="001D16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1BABB" w14:textId="77777777" w:rsidR="00D955A9" w:rsidRDefault="00D955A9" w:rsidP="001D1609">
      <w:pPr>
        <w:spacing w:after="0" w:line="240" w:lineRule="auto"/>
      </w:pPr>
      <w:r>
        <w:separator/>
      </w:r>
    </w:p>
  </w:footnote>
  <w:footnote w:type="continuationSeparator" w:id="0">
    <w:p w14:paraId="1C78FEC3" w14:textId="77777777" w:rsidR="00D955A9" w:rsidRDefault="00D955A9" w:rsidP="001D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5FD40" w14:textId="77777777" w:rsidR="0084405F" w:rsidRDefault="001B08C9" w:rsidP="0084405F">
    <w:pPr>
      <w:pStyle w:val="Header"/>
      <w:jc w:val="center"/>
    </w:pPr>
    <w:r w:rsidRPr="002A35ED">
      <w:rPr>
        <w:noProof/>
        <w:lang w:val="en-US"/>
      </w:rPr>
      <w:drawing>
        <wp:inline distT="0" distB="0" distL="0" distR="0" wp14:anchorId="53CA04A3" wp14:editId="0820C7DF">
          <wp:extent cx="1600200" cy="631190"/>
          <wp:effectExtent l="0" t="0" r="0" b="0"/>
          <wp:docPr id="1" name="Picture 1" descr="Description: Macintosh HD:Users:zoetostevin:Dropbox:CURRENT CLIENTS - NEW:Lavazza:LIFF:LIFF logos:logo_lavazza_italia-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zoetostevin:Dropbox:CURRENT CLIENTS - NEW:Lavazza:LIFF:LIFF logos:logo_lavazza_italia-1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B177C4" w14:textId="77777777" w:rsidR="001B08C9" w:rsidRDefault="001B08C9" w:rsidP="008440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1E82EADE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pStyle w:val="Rientro2"/>
      <w:lvlText w:val="o"/>
      <w:lvlJc w:val="left"/>
      <w:pPr>
        <w:ind w:left="285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>
    <w:nsid w:val="0CB419C5"/>
    <w:multiLevelType w:val="hybridMultilevel"/>
    <w:tmpl w:val="191830EE"/>
    <w:lvl w:ilvl="0" w:tplc="157EDD6C">
      <w:numFmt w:val="bullet"/>
      <w:lvlText w:val="-"/>
      <w:lvlJc w:val="left"/>
      <w:pPr>
        <w:ind w:left="1776" w:hanging="360"/>
      </w:pPr>
      <w:rPr>
        <w:rFonts w:ascii="Calibri" w:eastAsiaTheme="minorHAnsi" w:hAnsi="Calibri" w:cs="Aria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EDD1E98"/>
    <w:multiLevelType w:val="hybridMultilevel"/>
    <w:tmpl w:val="809AF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21EB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82CF8"/>
    <w:multiLevelType w:val="hybridMultilevel"/>
    <w:tmpl w:val="C6C27B3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CE32A2"/>
    <w:multiLevelType w:val="hybridMultilevel"/>
    <w:tmpl w:val="523A0B68"/>
    <w:lvl w:ilvl="0" w:tplc="EE8C1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0E7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60A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E07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882D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B037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21F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2875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9C72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71A2543"/>
    <w:multiLevelType w:val="hybridMultilevel"/>
    <w:tmpl w:val="5A8E94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E048D"/>
    <w:multiLevelType w:val="hybridMultilevel"/>
    <w:tmpl w:val="7264CDF0"/>
    <w:lvl w:ilvl="0" w:tplc="AB44ECA0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1"/>
    <w:rsid w:val="000030AC"/>
    <w:rsid w:val="00012936"/>
    <w:rsid w:val="000145E9"/>
    <w:rsid w:val="0002659D"/>
    <w:rsid w:val="00026F69"/>
    <w:rsid w:val="000436AE"/>
    <w:rsid w:val="000609EA"/>
    <w:rsid w:val="00067BCF"/>
    <w:rsid w:val="00072A9E"/>
    <w:rsid w:val="0008094A"/>
    <w:rsid w:val="00083ABA"/>
    <w:rsid w:val="000844F4"/>
    <w:rsid w:val="00090216"/>
    <w:rsid w:val="000A2C09"/>
    <w:rsid w:val="000B763E"/>
    <w:rsid w:val="000C1CC2"/>
    <w:rsid w:val="000C3128"/>
    <w:rsid w:val="000D1BED"/>
    <w:rsid w:val="000D734F"/>
    <w:rsid w:val="000E06EA"/>
    <w:rsid w:val="000E67B0"/>
    <w:rsid w:val="000F285E"/>
    <w:rsid w:val="000F2B2B"/>
    <w:rsid w:val="000F6608"/>
    <w:rsid w:val="0010499C"/>
    <w:rsid w:val="001050A0"/>
    <w:rsid w:val="00111248"/>
    <w:rsid w:val="001210EA"/>
    <w:rsid w:val="00142867"/>
    <w:rsid w:val="001448A4"/>
    <w:rsid w:val="001515C1"/>
    <w:rsid w:val="00153424"/>
    <w:rsid w:val="001534DD"/>
    <w:rsid w:val="00156ED3"/>
    <w:rsid w:val="00165CA0"/>
    <w:rsid w:val="0018624F"/>
    <w:rsid w:val="001902CC"/>
    <w:rsid w:val="001932AD"/>
    <w:rsid w:val="001A487F"/>
    <w:rsid w:val="001B08C9"/>
    <w:rsid w:val="001B7551"/>
    <w:rsid w:val="001B7B8C"/>
    <w:rsid w:val="001C08A5"/>
    <w:rsid w:val="001C2197"/>
    <w:rsid w:val="001D1609"/>
    <w:rsid w:val="001E11FA"/>
    <w:rsid w:val="001E77AE"/>
    <w:rsid w:val="001E7A05"/>
    <w:rsid w:val="001F4222"/>
    <w:rsid w:val="00210A1F"/>
    <w:rsid w:val="00221F9F"/>
    <w:rsid w:val="00233A09"/>
    <w:rsid w:val="00237AE8"/>
    <w:rsid w:val="00242345"/>
    <w:rsid w:val="00245736"/>
    <w:rsid w:val="00253C42"/>
    <w:rsid w:val="0027135E"/>
    <w:rsid w:val="00280C65"/>
    <w:rsid w:val="00283860"/>
    <w:rsid w:val="00291DF3"/>
    <w:rsid w:val="002A77C0"/>
    <w:rsid w:val="002B1E7A"/>
    <w:rsid w:val="002C039A"/>
    <w:rsid w:val="002C4C61"/>
    <w:rsid w:val="002C5646"/>
    <w:rsid w:val="002C7836"/>
    <w:rsid w:val="002D407E"/>
    <w:rsid w:val="002D5481"/>
    <w:rsid w:val="002E1921"/>
    <w:rsid w:val="002E3D78"/>
    <w:rsid w:val="002E6AC8"/>
    <w:rsid w:val="00300C3D"/>
    <w:rsid w:val="00301796"/>
    <w:rsid w:val="0030531A"/>
    <w:rsid w:val="003112ED"/>
    <w:rsid w:val="00317AF1"/>
    <w:rsid w:val="00323E48"/>
    <w:rsid w:val="00334095"/>
    <w:rsid w:val="003361C2"/>
    <w:rsid w:val="0033680A"/>
    <w:rsid w:val="00351B7B"/>
    <w:rsid w:val="00353323"/>
    <w:rsid w:val="00356EC4"/>
    <w:rsid w:val="0036309E"/>
    <w:rsid w:val="003733B0"/>
    <w:rsid w:val="0037446A"/>
    <w:rsid w:val="0037702D"/>
    <w:rsid w:val="00377731"/>
    <w:rsid w:val="00381D6C"/>
    <w:rsid w:val="00383619"/>
    <w:rsid w:val="003A0A72"/>
    <w:rsid w:val="003B50C5"/>
    <w:rsid w:val="003D0CB4"/>
    <w:rsid w:val="003D5A4B"/>
    <w:rsid w:val="003F2286"/>
    <w:rsid w:val="003F5E93"/>
    <w:rsid w:val="00404245"/>
    <w:rsid w:val="00404FD2"/>
    <w:rsid w:val="00421182"/>
    <w:rsid w:val="00423145"/>
    <w:rsid w:val="00426776"/>
    <w:rsid w:val="00426DB0"/>
    <w:rsid w:val="004329AD"/>
    <w:rsid w:val="0043781A"/>
    <w:rsid w:val="004413A7"/>
    <w:rsid w:val="0044200B"/>
    <w:rsid w:val="00452770"/>
    <w:rsid w:val="004559A9"/>
    <w:rsid w:val="00461EC2"/>
    <w:rsid w:val="0046421D"/>
    <w:rsid w:val="00464DF1"/>
    <w:rsid w:val="0047156C"/>
    <w:rsid w:val="00490FA0"/>
    <w:rsid w:val="004921B7"/>
    <w:rsid w:val="00492B73"/>
    <w:rsid w:val="0049597E"/>
    <w:rsid w:val="004A4265"/>
    <w:rsid w:val="004A782B"/>
    <w:rsid w:val="004B3806"/>
    <w:rsid w:val="004C0E1C"/>
    <w:rsid w:val="004C54C8"/>
    <w:rsid w:val="004D05F5"/>
    <w:rsid w:val="004E1E16"/>
    <w:rsid w:val="004E2838"/>
    <w:rsid w:val="004E2B3C"/>
    <w:rsid w:val="004E4656"/>
    <w:rsid w:val="004F0CBA"/>
    <w:rsid w:val="004F4E5E"/>
    <w:rsid w:val="00512AF6"/>
    <w:rsid w:val="00512D92"/>
    <w:rsid w:val="0051412E"/>
    <w:rsid w:val="005172E8"/>
    <w:rsid w:val="00527EF4"/>
    <w:rsid w:val="00534178"/>
    <w:rsid w:val="00536D5E"/>
    <w:rsid w:val="00537678"/>
    <w:rsid w:val="00543961"/>
    <w:rsid w:val="00545B55"/>
    <w:rsid w:val="00561B79"/>
    <w:rsid w:val="005756F4"/>
    <w:rsid w:val="00591680"/>
    <w:rsid w:val="005944F7"/>
    <w:rsid w:val="005B5FB3"/>
    <w:rsid w:val="005B65B1"/>
    <w:rsid w:val="005B7E29"/>
    <w:rsid w:val="005C1680"/>
    <w:rsid w:val="005C379D"/>
    <w:rsid w:val="005C7648"/>
    <w:rsid w:val="005C7D45"/>
    <w:rsid w:val="005D0FA4"/>
    <w:rsid w:val="005D1DEC"/>
    <w:rsid w:val="005D725D"/>
    <w:rsid w:val="005E3389"/>
    <w:rsid w:val="005E680C"/>
    <w:rsid w:val="005F39C6"/>
    <w:rsid w:val="005F5F62"/>
    <w:rsid w:val="00600EC6"/>
    <w:rsid w:val="0060146C"/>
    <w:rsid w:val="00626A0B"/>
    <w:rsid w:val="006307A2"/>
    <w:rsid w:val="0063098B"/>
    <w:rsid w:val="0063278F"/>
    <w:rsid w:val="006347AD"/>
    <w:rsid w:val="00636E1E"/>
    <w:rsid w:val="00640763"/>
    <w:rsid w:val="0064742D"/>
    <w:rsid w:val="00651CC9"/>
    <w:rsid w:val="00660761"/>
    <w:rsid w:val="006800CC"/>
    <w:rsid w:val="006811EF"/>
    <w:rsid w:val="006833E8"/>
    <w:rsid w:val="006876CB"/>
    <w:rsid w:val="0069459C"/>
    <w:rsid w:val="006950F6"/>
    <w:rsid w:val="00696E63"/>
    <w:rsid w:val="006A5055"/>
    <w:rsid w:val="006C050C"/>
    <w:rsid w:val="006C06E5"/>
    <w:rsid w:val="006C3EF1"/>
    <w:rsid w:val="006D4111"/>
    <w:rsid w:val="006D6144"/>
    <w:rsid w:val="006F11FD"/>
    <w:rsid w:val="00703250"/>
    <w:rsid w:val="007110E0"/>
    <w:rsid w:val="00715BC1"/>
    <w:rsid w:val="00715F59"/>
    <w:rsid w:val="007202EC"/>
    <w:rsid w:val="007221B8"/>
    <w:rsid w:val="0072478E"/>
    <w:rsid w:val="00731E1C"/>
    <w:rsid w:val="007357A3"/>
    <w:rsid w:val="00735F3C"/>
    <w:rsid w:val="00736656"/>
    <w:rsid w:val="00745F0E"/>
    <w:rsid w:val="00751882"/>
    <w:rsid w:val="00753239"/>
    <w:rsid w:val="00756950"/>
    <w:rsid w:val="00763386"/>
    <w:rsid w:val="007752A9"/>
    <w:rsid w:val="0077639B"/>
    <w:rsid w:val="00787BC0"/>
    <w:rsid w:val="007A1F62"/>
    <w:rsid w:val="007B192E"/>
    <w:rsid w:val="007C3704"/>
    <w:rsid w:val="007C759B"/>
    <w:rsid w:val="007E01F3"/>
    <w:rsid w:val="007F276F"/>
    <w:rsid w:val="007F2DD8"/>
    <w:rsid w:val="007F50C0"/>
    <w:rsid w:val="008035A6"/>
    <w:rsid w:val="00806A3F"/>
    <w:rsid w:val="0082629E"/>
    <w:rsid w:val="00833FBB"/>
    <w:rsid w:val="00841767"/>
    <w:rsid w:val="00841A2C"/>
    <w:rsid w:val="00843DB2"/>
    <w:rsid w:val="0084405F"/>
    <w:rsid w:val="00844498"/>
    <w:rsid w:val="00851F63"/>
    <w:rsid w:val="008601A0"/>
    <w:rsid w:val="0086117D"/>
    <w:rsid w:val="00862F93"/>
    <w:rsid w:val="00871F9E"/>
    <w:rsid w:val="008854BC"/>
    <w:rsid w:val="008934D5"/>
    <w:rsid w:val="00895EB0"/>
    <w:rsid w:val="008B2213"/>
    <w:rsid w:val="008C1242"/>
    <w:rsid w:val="008C3E70"/>
    <w:rsid w:val="008D134C"/>
    <w:rsid w:val="008D4182"/>
    <w:rsid w:val="008E0238"/>
    <w:rsid w:val="008E2F4C"/>
    <w:rsid w:val="008E379E"/>
    <w:rsid w:val="008F195A"/>
    <w:rsid w:val="008F1988"/>
    <w:rsid w:val="008F1FD1"/>
    <w:rsid w:val="008F2899"/>
    <w:rsid w:val="008F397C"/>
    <w:rsid w:val="008F7725"/>
    <w:rsid w:val="00903B8A"/>
    <w:rsid w:val="00914738"/>
    <w:rsid w:val="009149CB"/>
    <w:rsid w:val="009225E0"/>
    <w:rsid w:val="009261AB"/>
    <w:rsid w:val="00940A36"/>
    <w:rsid w:val="00940DD1"/>
    <w:rsid w:val="0094197A"/>
    <w:rsid w:val="00944A73"/>
    <w:rsid w:val="009511BA"/>
    <w:rsid w:val="00970FC3"/>
    <w:rsid w:val="00971BE9"/>
    <w:rsid w:val="00986601"/>
    <w:rsid w:val="00991041"/>
    <w:rsid w:val="00992B9A"/>
    <w:rsid w:val="00992EE2"/>
    <w:rsid w:val="009A0A6D"/>
    <w:rsid w:val="009B1B09"/>
    <w:rsid w:val="009B33E7"/>
    <w:rsid w:val="009B5122"/>
    <w:rsid w:val="009B61E3"/>
    <w:rsid w:val="009C0134"/>
    <w:rsid w:val="009D0543"/>
    <w:rsid w:val="009E47EE"/>
    <w:rsid w:val="00A0020C"/>
    <w:rsid w:val="00A003EA"/>
    <w:rsid w:val="00A061F3"/>
    <w:rsid w:val="00A07CA3"/>
    <w:rsid w:val="00A07ED7"/>
    <w:rsid w:val="00A12A83"/>
    <w:rsid w:val="00A12D0A"/>
    <w:rsid w:val="00A16E65"/>
    <w:rsid w:val="00A24501"/>
    <w:rsid w:val="00A265C4"/>
    <w:rsid w:val="00A47F40"/>
    <w:rsid w:val="00A548D4"/>
    <w:rsid w:val="00A62741"/>
    <w:rsid w:val="00A633AD"/>
    <w:rsid w:val="00A65A23"/>
    <w:rsid w:val="00A816EC"/>
    <w:rsid w:val="00A82D7E"/>
    <w:rsid w:val="00A83912"/>
    <w:rsid w:val="00AA12CF"/>
    <w:rsid w:val="00AA178B"/>
    <w:rsid w:val="00AA53AD"/>
    <w:rsid w:val="00AB2A04"/>
    <w:rsid w:val="00AB77D4"/>
    <w:rsid w:val="00AC4773"/>
    <w:rsid w:val="00AC772F"/>
    <w:rsid w:val="00AD0B87"/>
    <w:rsid w:val="00AD2BB7"/>
    <w:rsid w:val="00AD4738"/>
    <w:rsid w:val="00AD6BEB"/>
    <w:rsid w:val="00AD6CDB"/>
    <w:rsid w:val="00AF764A"/>
    <w:rsid w:val="00B06149"/>
    <w:rsid w:val="00B12693"/>
    <w:rsid w:val="00B17B37"/>
    <w:rsid w:val="00B27BAF"/>
    <w:rsid w:val="00B30C63"/>
    <w:rsid w:val="00B31421"/>
    <w:rsid w:val="00B32FFA"/>
    <w:rsid w:val="00B341AE"/>
    <w:rsid w:val="00B362DD"/>
    <w:rsid w:val="00B45D1F"/>
    <w:rsid w:val="00B55423"/>
    <w:rsid w:val="00B70D7F"/>
    <w:rsid w:val="00B775CC"/>
    <w:rsid w:val="00B820E0"/>
    <w:rsid w:val="00B85A42"/>
    <w:rsid w:val="00B90CCE"/>
    <w:rsid w:val="00BA20F9"/>
    <w:rsid w:val="00BB45FF"/>
    <w:rsid w:val="00BC3624"/>
    <w:rsid w:val="00BC7269"/>
    <w:rsid w:val="00BE0464"/>
    <w:rsid w:val="00BF0A8D"/>
    <w:rsid w:val="00BF1F71"/>
    <w:rsid w:val="00BF2E7F"/>
    <w:rsid w:val="00BF64A7"/>
    <w:rsid w:val="00C17921"/>
    <w:rsid w:val="00C2097F"/>
    <w:rsid w:val="00C2154F"/>
    <w:rsid w:val="00C36E9A"/>
    <w:rsid w:val="00C4235A"/>
    <w:rsid w:val="00C4366E"/>
    <w:rsid w:val="00C54C50"/>
    <w:rsid w:val="00C637CF"/>
    <w:rsid w:val="00C66260"/>
    <w:rsid w:val="00C91C46"/>
    <w:rsid w:val="00C96754"/>
    <w:rsid w:val="00CA377C"/>
    <w:rsid w:val="00CA68AF"/>
    <w:rsid w:val="00CB4C30"/>
    <w:rsid w:val="00CB7E44"/>
    <w:rsid w:val="00CD015F"/>
    <w:rsid w:val="00CD7C37"/>
    <w:rsid w:val="00CF25B8"/>
    <w:rsid w:val="00D01FA0"/>
    <w:rsid w:val="00D1407B"/>
    <w:rsid w:val="00D17C58"/>
    <w:rsid w:val="00D4224F"/>
    <w:rsid w:val="00D564C9"/>
    <w:rsid w:val="00D61CD0"/>
    <w:rsid w:val="00D62296"/>
    <w:rsid w:val="00D6785D"/>
    <w:rsid w:val="00D72E1A"/>
    <w:rsid w:val="00D758C6"/>
    <w:rsid w:val="00D80E4F"/>
    <w:rsid w:val="00D82676"/>
    <w:rsid w:val="00D955A9"/>
    <w:rsid w:val="00D9690B"/>
    <w:rsid w:val="00DA47E4"/>
    <w:rsid w:val="00DA632C"/>
    <w:rsid w:val="00DB1B67"/>
    <w:rsid w:val="00DB2D93"/>
    <w:rsid w:val="00DB3B61"/>
    <w:rsid w:val="00DB5980"/>
    <w:rsid w:val="00DC08B3"/>
    <w:rsid w:val="00DC16C4"/>
    <w:rsid w:val="00DC34C8"/>
    <w:rsid w:val="00DC745C"/>
    <w:rsid w:val="00DD0053"/>
    <w:rsid w:val="00DD0D36"/>
    <w:rsid w:val="00DD49DE"/>
    <w:rsid w:val="00DE1A54"/>
    <w:rsid w:val="00DE5279"/>
    <w:rsid w:val="00DF07C3"/>
    <w:rsid w:val="00DF5308"/>
    <w:rsid w:val="00E07665"/>
    <w:rsid w:val="00E15403"/>
    <w:rsid w:val="00E16E00"/>
    <w:rsid w:val="00E22CE5"/>
    <w:rsid w:val="00E232F5"/>
    <w:rsid w:val="00E30BD9"/>
    <w:rsid w:val="00E30E68"/>
    <w:rsid w:val="00E32068"/>
    <w:rsid w:val="00E349FF"/>
    <w:rsid w:val="00E352B1"/>
    <w:rsid w:val="00E40148"/>
    <w:rsid w:val="00E42C7D"/>
    <w:rsid w:val="00E5141D"/>
    <w:rsid w:val="00E52F73"/>
    <w:rsid w:val="00E60B04"/>
    <w:rsid w:val="00E679B3"/>
    <w:rsid w:val="00E740EB"/>
    <w:rsid w:val="00E75431"/>
    <w:rsid w:val="00E91266"/>
    <w:rsid w:val="00E92303"/>
    <w:rsid w:val="00E9657C"/>
    <w:rsid w:val="00EA25E3"/>
    <w:rsid w:val="00EA46C0"/>
    <w:rsid w:val="00EA4879"/>
    <w:rsid w:val="00EA6323"/>
    <w:rsid w:val="00EA7522"/>
    <w:rsid w:val="00EB3D88"/>
    <w:rsid w:val="00EC238F"/>
    <w:rsid w:val="00ED0A16"/>
    <w:rsid w:val="00ED5B4B"/>
    <w:rsid w:val="00ED61F5"/>
    <w:rsid w:val="00EE0A99"/>
    <w:rsid w:val="00EF3349"/>
    <w:rsid w:val="00EF5759"/>
    <w:rsid w:val="00EF5EC3"/>
    <w:rsid w:val="00EF633E"/>
    <w:rsid w:val="00EF6FA7"/>
    <w:rsid w:val="00F0107E"/>
    <w:rsid w:val="00F03AC8"/>
    <w:rsid w:val="00F25F3D"/>
    <w:rsid w:val="00F279C3"/>
    <w:rsid w:val="00F40A3A"/>
    <w:rsid w:val="00F4161E"/>
    <w:rsid w:val="00F46AEB"/>
    <w:rsid w:val="00F516A1"/>
    <w:rsid w:val="00F523F3"/>
    <w:rsid w:val="00F60911"/>
    <w:rsid w:val="00F658D2"/>
    <w:rsid w:val="00F67B36"/>
    <w:rsid w:val="00F70A19"/>
    <w:rsid w:val="00F81E29"/>
    <w:rsid w:val="00FA18DA"/>
    <w:rsid w:val="00FA2B2D"/>
    <w:rsid w:val="00FB4469"/>
    <w:rsid w:val="00FB7064"/>
    <w:rsid w:val="00FE6621"/>
    <w:rsid w:val="00FF0821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1B7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B61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609"/>
  </w:style>
  <w:style w:type="paragraph" w:styleId="Footer">
    <w:name w:val="footer"/>
    <w:basedOn w:val="Normal"/>
    <w:link w:val="FooterChar"/>
    <w:uiPriority w:val="99"/>
    <w:unhideWhenUsed/>
    <w:rsid w:val="001D1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609"/>
  </w:style>
  <w:style w:type="character" w:customStyle="1" w:styleId="apple-converted-space">
    <w:name w:val="apple-converted-space"/>
    <w:basedOn w:val="DefaultParagraphFont"/>
    <w:rsid w:val="008F1988"/>
  </w:style>
  <w:style w:type="character" w:styleId="Strong">
    <w:name w:val="Strong"/>
    <w:basedOn w:val="DefaultParagraphFont"/>
    <w:uiPriority w:val="22"/>
    <w:qFormat/>
    <w:rsid w:val="008F198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77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731"/>
    <w:rPr>
      <w:b/>
      <w:bCs/>
      <w:sz w:val="20"/>
      <w:szCs w:val="20"/>
    </w:rPr>
  </w:style>
  <w:style w:type="character" w:styleId="Hyperlink">
    <w:name w:val="Hyperlink"/>
    <w:semiHidden/>
    <w:rsid w:val="00D17C58"/>
    <w:rPr>
      <w:color w:val="0000FF"/>
      <w:u w:val="single"/>
    </w:rPr>
  </w:style>
  <w:style w:type="paragraph" w:customStyle="1" w:styleId="xmsonormal">
    <w:name w:val="x_msonormal"/>
    <w:basedOn w:val="Normal"/>
    <w:rsid w:val="0030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tion1">
    <w:name w:val="Mention1"/>
    <w:basedOn w:val="DefaultParagraphFont"/>
    <w:uiPriority w:val="99"/>
    <w:semiHidden/>
    <w:unhideWhenUsed/>
    <w:rsid w:val="00AF764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0766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523F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523F3"/>
    <w:rPr>
      <w:rFonts w:ascii="Arial" w:eastAsia="Times New Roman" w:hAnsi="Arial" w:cs="Arial"/>
      <w:sz w:val="18"/>
      <w:szCs w:val="18"/>
    </w:rPr>
  </w:style>
  <w:style w:type="character" w:customStyle="1" w:styleId="nero">
    <w:name w:val="nero"/>
    <w:basedOn w:val="DefaultParagraphFont"/>
    <w:rsid w:val="00BC7269"/>
  </w:style>
  <w:style w:type="paragraph" w:customStyle="1" w:styleId="Rientro">
    <w:name w:val="Rientro"/>
    <w:basedOn w:val="Normal"/>
    <w:qFormat/>
    <w:rsid w:val="005944F7"/>
    <w:pPr>
      <w:numPr>
        <w:numId w:val="6"/>
      </w:numPr>
      <w:spacing w:after="120" w:line="240" w:lineRule="auto"/>
    </w:pPr>
    <w:rPr>
      <w:rFonts w:eastAsia="?????? Pro W3" w:cstheme="minorHAnsi"/>
      <w:i/>
      <w:noProof/>
      <w:kern w:val="24"/>
      <w:sz w:val="28"/>
      <w:szCs w:val="28"/>
    </w:rPr>
  </w:style>
  <w:style w:type="paragraph" w:customStyle="1" w:styleId="Rientro2">
    <w:name w:val="Rientro 2"/>
    <w:basedOn w:val="Rientro"/>
    <w:qFormat/>
    <w:rsid w:val="005944F7"/>
    <w:pPr>
      <w:numPr>
        <w:ilvl w:val="1"/>
      </w:numPr>
    </w:pPr>
  </w:style>
  <w:style w:type="paragraph" w:customStyle="1" w:styleId="bulletscaletta1">
    <w:name w:val="bullet scaletta 1"/>
    <w:basedOn w:val="Rientro"/>
    <w:link w:val="bulletscaletta1Carattere"/>
    <w:qFormat/>
    <w:rsid w:val="005944F7"/>
    <w:pPr>
      <w:tabs>
        <w:tab w:val="left" w:pos="-2694"/>
      </w:tabs>
      <w:ind w:left="851" w:hanging="284"/>
    </w:pPr>
  </w:style>
  <w:style w:type="paragraph" w:customStyle="1" w:styleId="bulletscaletta2">
    <w:name w:val="bullet scaletta 2"/>
    <w:basedOn w:val="Rientro2"/>
    <w:link w:val="bulletscaletta2Carattere"/>
    <w:qFormat/>
    <w:rsid w:val="005944F7"/>
    <w:pPr>
      <w:ind w:left="1418" w:hanging="284"/>
    </w:pPr>
  </w:style>
  <w:style w:type="character" w:customStyle="1" w:styleId="bulletscaletta1Carattere">
    <w:name w:val="bullet scaletta 1 Carattere"/>
    <w:basedOn w:val="DefaultParagraphFont"/>
    <w:link w:val="bulletscaletta1"/>
    <w:rsid w:val="005944F7"/>
    <w:rPr>
      <w:rFonts w:eastAsia="?????? Pro W3" w:cstheme="minorHAnsi"/>
      <w:i/>
      <w:noProof/>
      <w:kern w:val="24"/>
      <w:sz w:val="28"/>
      <w:szCs w:val="28"/>
    </w:rPr>
  </w:style>
  <w:style w:type="character" w:customStyle="1" w:styleId="bulletscaletta2Carattere">
    <w:name w:val="bullet scaletta 2 Carattere"/>
    <w:basedOn w:val="DefaultParagraphFont"/>
    <w:link w:val="bulletscaletta2"/>
    <w:rsid w:val="005944F7"/>
    <w:rPr>
      <w:rFonts w:eastAsia="?????? Pro W3" w:cstheme="minorHAnsi"/>
      <w:i/>
      <w:noProof/>
      <w:kern w:val="24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B61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609"/>
  </w:style>
  <w:style w:type="paragraph" w:styleId="Footer">
    <w:name w:val="footer"/>
    <w:basedOn w:val="Normal"/>
    <w:link w:val="FooterChar"/>
    <w:uiPriority w:val="99"/>
    <w:unhideWhenUsed/>
    <w:rsid w:val="001D1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609"/>
  </w:style>
  <w:style w:type="character" w:customStyle="1" w:styleId="apple-converted-space">
    <w:name w:val="apple-converted-space"/>
    <w:basedOn w:val="DefaultParagraphFont"/>
    <w:rsid w:val="008F1988"/>
  </w:style>
  <w:style w:type="character" w:styleId="Strong">
    <w:name w:val="Strong"/>
    <w:basedOn w:val="DefaultParagraphFont"/>
    <w:uiPriority w:val="22"/>
    <w:qFormat/>
    <w:rsid w:val="008F198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77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731"/>
    <w:rPr>
      <w:b/>
      <w:bCs/>
      <w:sz w:val="20"/>
      <w:szCs w:val="20"/>
    </w:rPr>
  </w:style>
  <w:style w:type="character" w:styleId="Hyperlink">
    <w:name w:val="Hyperlink"/>
    <w:semiHidden/>
    <w:rsid w:val="00D17C58"/>
    <w:rPr>
      <w:color w:val="0000FF"/>
      <w:u w:val="single"/>
    </w:rPr>
  </w:style>
  <w:style w:type="paragraph" w:customStyle="1" w:styleId="xmsonormal">
    <w:name w:val="x_msonormal"/>
    <w:basedOn w:val="Normal"/>
    <w:rsid w:val="0030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tion1">
    <w:name w:val="Mention1"/>
    <w:basedOn w:val="DefaultParagraphFont"/>
    <w:uiPriority w:val="99"/>
    <w:semiHidden/>
    <w:unhideWhenUsed/>
    <w:rsid w:val="00AF764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0766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523F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523F3"/>
    <w:rPr>
      <w:rFonts w:ascii="Arial" w:eastAsia="Times New Roman" w:hAnsi="Arial" w:cs="Arial"/>
      <w:sz w:val="18"/>
      <w:szCs w:val="18"/>
    </w:rPr>
  </w:style>
  <w:style w:type="character" w:customStyle="1" w:styleId="nero">
    <w:name w:val="nero"/>
    <w:basedOn w:val="DefaultParagraphFont"/>
    <w:rsid w:val="00BC7269"/>
  </w:style>
  <w:style w:type="paragraph" w:customStyle="1" w:styleId="Rientro">
    <w:name w:val="Rientro"/>
    <w:basedOn w:val="Normal"/>
    <w:qFormat/>
    <w:rsid w:val="005944F7"/>
    <w:pPr>
      <w:numPr>
        <w:numId w:val="6"/>
      </w:numPr>
      <w:spacing w:after="120" w:line="240" w:lineRule="auto"/>
    </w:pPr>
    <w:rPr>
      <w:rFonts w:eastAsia="?????? Pro W3" w:cstheme="minorHAnsi"/>
      <w:i/>
      <w:noProof/>
      <w:kern w:val="24"/>
      <w:sz w:val="28"/>
      <w:szCs w:val="28"/>
    </w:rPr>
  </w:style>
  <w:style w:type="paragraph" w:customStyle="1" w:styleId="Rientro2">
    <w:name w:val="Rientro 2"/>
    <w:basedOn w:val="Rientro"/>
    <w:qFormat/>
    <w:rsid w:val="005944F7"/>
    <w:pPr>
      <w:numPr>
        <w:ilvl w:val="1"/>
      </w:numPr>
    </w:pPr>
  </w:style>
  <w:style w:type="paragraph" w:customStyle="1" w:styleId="bulletscaletta1">
    <w:name w:val="bullet scaletta 1"/>
    <w:basedOn w:val="Rientro"/>
    <w:link w:val="bulletscaletta1Carattere"/>
    <w:qFormat/>
    <w:rsid w:val="005944F7"/>
    <w:pPr>
      <w:tabs>
        <w:tab w:val="left" w:pos="-2694"/>
      </w:tabs>
      <w:ind w:left="851" w:hanging="284"/>
    </w:pPr>
  </w:style>
  <w:style w:type="paragraph" w:customStyle="1" w:styleId="bulletscaletta2">
    <w:name w:val="bullet scaletta 2"/>
    <w:basedOn w:val="Rientro2"/>
    <w:link w:val="bulletscaletta2Carattere"/>
    <w:qFormat/>
    <w:rsid w:val="005944F7"/>
    <w:pPr>
      <w:ind w:left="1418" w:hanging="284"/>
    </w:pPr>
  </w:style>
  <w:style w:type="character" w:customStyle="1" w:styleId="bulletscaletta1Carattere">
    <w:name w:val="bullet scaletta 1 Carattere"/>
    <w:basedOn w:val="DefaultParagraphFont"/>
    <w:link w:val="bulletscaletta1"/>
    <w:rsid w:val="005944F7"/>
    <w:rPr>
      <w:rFonts w:eastAsia="?????? Pro W3" w:cstheme="minorHAnsi"/>
      <w:i/>
      <w:noProof/>
      <w:kern w:val="24"/>
      <w:sz w:val="28"/>
      <w:szCs w:val="28"/>
    </w:rPr>
  </w:style>
  <w:style w:type="character" w:customStyle="1" w:styleId="bulletscaletta2Carattere">
    <w:name w:val="bullet scaletta 2 Carattere"/>
    <w:basedOn w:val="DefaultParagraphFont"/>
    <w:link w:val="bulletscaletta2"/>
    <w:rsid w:val="005944F7"/>
    <w:rPr>
      <w:rFonts w:eastAsia="?????? Pro W3" w:cstheme="minorHAnsi"/>
      <w:i/>
      <w:noProof/>
      <w:kern w:val="2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38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33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4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81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39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72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2BBD-2D65-D74C-84B9-4D30B347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941</Words>
  <Characters>5366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Chieca, Antonello</dc:creator>
  <cp:lastModifiedBy>Luca R</cp:lastModifiedBy>
  <cp:revision>5</cp:revision>
  <cp:lastPrinted>2017-04-18T13:48:00Z</cp:lastPrinted>
  <dcterms:created xsi:type="dcterms:W3CDTF">2017-05-11T15:09:00Z</dcterms:created>
  <dcterms:modified xsi:type="dcterms:W3CDTF">2017-05-16T09:07:00Z</dcterms:modified>
</cp:coreProperties>
</file>